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9" w:rsidRPr="00975DBD" w:rsidRDefault="00872AB9" w:rsidP="00872AB9">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tblPr>
      <w:tblGrid>
        <w:gridCol w:w="4500"/>
        <w:gridCol w:w="1620"/>
        <w:gridCol w:w="4320"/>
      </w:tblGrid>
      <w:tr w:rsidR="00872AB9" w:rsidRPr="00975DBD" w:rsidTr="00F3474E">
        <w:trPr>
          <w:trHeight w:val="1694"/>
        </w:trPr>
        <w:tc>
          <w:tcPr>
            <w:tcW w:w="450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872AB9" w:rsidRPr="004F73FB" w:rsidRDefault="00872AB9" w:rsidP="00F34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872AB9" w:rsidRPr="004F73FB"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872AB9" w:rsidRPr="001716D6"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872AB9" w:rsidRPr="004F73FB" w:rsidRDefault="00872AB9" w:rsidP="00F3474E">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872AB9" w:rsidRPr="00975DBD" w:rsidTr="00F3474E">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tblPr>
            <w:tblGrid>
              <w:gridCol w:w="9561"/>
            </w:tblGrid>
            <w:tr w:rsidR="00872AB9" w:rsidRPr="00975DBD" w:rsidTr="00F3474E">
              <w:trPr>
                <w:cantSplit/>
                <w:trHeight w:val="558"/>
              </w:trPr>
              <w:tc>
                <w:tcPr>
                  <w:tcW w:w="9561" w:type="dxa"/>
                </w:tcPr>
                <w:p w:rsidR="00872AB9" w:rsidRPr="00975DBD" w:rsidRDefault="00872AB9" w:rsidP="00F3474E">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ahoma"/>
                      <w:sz w:val="24"/>
                      <w:szCs w:val="20"/>
                      <w:lang w:eastAsia="ru-RU"/>
                    </w:rPr>
                    <w:t xml:space="preserve"> ПРОЕКТ</w:t>
                  </w:r>
                </w:p>
                <w:p w:rsidR="00872AB9" w:rsidRPr="00975DBD" w:rsidRDefault="00872AB9" w:rsidP="00F3474E">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872AB9" w:rsidRPr="00975DBD" w:rsidRDefault="00872AB9" w:rsidP="00F347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 xml:space="preserve">О внесении изменений в Устав муниципального образования </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54666">
        <w:rPr>
          <w:rFonts w:ascii="Times New Roman" w:eastAsia="Times New Roman" w:hAnsi="Times New Roman" w:cs="Times New Roman"/>
          <w:b/>
          <w:bCs/>
          <w:lang w:eastAsia="ru-RU"/>
        </w:rPr>
        <w:t>«Муниципальный округ Можгинский район Удмуртской Республики»</w:t>
      </w:r>
    </w:p>
    <w:p w:rsidR="00872AB9" w:rsidRPr="00C54666" w:rsidRDefault="00872AB9" w:rsidP="00872AB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72AB9"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
          <w:bCs/>
          <w:lang w:eastAsia="ru-RU"/>
        </w:rPr>
        <w:t xml:space="preserve">              </w:t>
      </w:r>
      <w:r w:rsidRPr="00C54666">
        <w:rPr>
          <w:rFonts w:ascii="Times New Roman" w:eastAsia="Times New Roman" w:hAnsi="Times New Roman" w:cs="Times New Roman"/>
          <w:bCs/>
          <w:lang w:eastAsia="ru-RU"/>
        </w:rPr>
        <w:t>В соответ</w:t>
      </w:r>
      <w:r>
        <w:rPr>
          <w:rFonts w:ascii="Times New Roman" w:eastAsia="Times New Roman" w:hAnsi="Times New Roman" w:cs="Times New Roman"/>
          <w:bCs/>
          <w:lang w:eastAsia="ru-RU"/>
        </w:rPr>
        <w:t xml:space="preserve">ствии с Федеральным законом от </w:t>
      </w:r>
      <w:r w:rsidRPr="00C54666">
        <w:rPr>
          <w:rFonts w:ascii="Times New Roman" w:eastAsia="Times New Roman" w:hAnsi="Times New Roman" w:cs="Times New Roman"/>
          <w:bCs/>
          <w:lang w:eastAsia="ru-RU"/>
        </w:rPr>
        <w:t>6</w:t>
      </w:r>
      <w:r>
        <w:rPr>
          <w:rFonts w:ascii="Times New Roman" w:eastAsia="Times New Roman" w:hAnsi="Times New Roman" w:cs="Times New Roman"/>
          <w:bCs/>
          <w:lang w:eastAsia="ru-RU"/>
        </w:rPr>
        <w:t xml:space="preserve"> октября </w:t>
      </w:r>
      <w:r w:rsidRPr="00C54666">
        <w:rPr>
          <w:rFonts w:ascii="Times New Roman" w:eastAsia="Times New Roman" w:hAnsi="Times New Roman" w:cs="Times New Roman"/>
          <w:bCs/>
          <w:lang w:eastAsia="ru-RU"/>
        </w:rPr>
        <w:t xml:space="preserve">2003 года № 131-ФЗ «Об общих принципах организации местного самоуправления в Российской Федерации», </w:t>
      </w:r>
      <w:r w:rsidR="00014FE5">
        <w:rPr>
          <w:rFonts w:ascii="Times New Roman" w:eastAsia="Times New Roman" w:hAnsi="Times New Roman" w:cs="Times New Roman"/>
          <w:bCs/>
          <w:lang w:eastAsia="ru-RU"/>
        </w:rPr>
        <w:t xml:space="preserve">с </w:t>
      </w:r>
      <w:r w:rsidR="00014FE5" w:rsidRPr="00872AB9">
        <w:rPr>
          <w:rFonts w:ascii="Times New Roman" w:eastAsia="Times New Roman" w:hAnsi="Times New Roman" w:cs="Times New Roman"/>
          <w:bCs/>
          <w:lang w:eastAsia="ru-RU"/>
        </w:rPr>
        <w:t>Федеральным з</w:t>
      </w:r>
      <w:r w:rsidR="00014FE5">
        <w:rPr>
          <w:rFonts w:ascii="Times New Roman" w:eastAsia="Times New Roman" w:hAnsi="Times New Roman" w:cs="Times New Roman"/>
          <w:bCs/>
          <w:lang w:eastAsia="ru-RU"/>
        </w:rPr>
        <w:t>аконом от 6 февраля 2023 года №  12-ФЗ «О внесении изменений в Федеральный закон «Об общих прин</w:t>
      </w:r>
      <w:r w:rsidR="00014FE5" w:rsidRPr="00872AB9">
        <w:rPr>
          <w:rFonts w:ascii="Times New Roman" w:eastAsia="Times New Roman" w:hAnsi="Times New Roman" w:cs="Times New Roman"/>
          <w:bCs/>
          <w:lang w:eastAsia="ru-RU"/>
        </w:rPr>
        <w:t>ципах организации публичной власти в</w:t>
      </w:r>
      <w:r w:rsidR="00014FE5">
        <w:rPr>
          <w:rFonts w:ascii="Times New Roman" w:eastAsia="Times New Roman" w:hAnsi="Times New Roman" w:cs="Times New Roman"/>
          <w:bCs/>
          <w:lang w:eastAsia="ru-RU"/>
        </w:rPr>
        <w:t xml:space="preserve"> субъектах Российской Федерации» </w:t>
      </w:r>
      <w:r w:rsidR="00014FE5" w:rsidRPr="00872AB9">
        <w:rPr>
          <w:rFonts w:ascii="Times New Roman" w:eastAsia="Times New Roman" w:hAnsi="Times New Roman" w:cs="Times New Roman"/>
          <w:bCs/>
          <w:lang w:eastAsia="ru-RU"/>
        </w:rPr>
        <w:t xml:space="preserve"> и отдельные законодател</w:t>
      </w:r>
      <w:r w:rsidR="00014FE5">
        <w:rPr>
          <w:rFonts w:ascii="Times New Roman" w:eastAsia="Times New Roman" w:hAnsi="Times New Roman" w:cs="Times New Roman"/>
          <w:bCs/>
          <w:lang w:eastAsia="ru-RU"/>
        </w:rPr>
        <w:t xml:space="preserve">ьные акты Российской Федерации», </w:t>
      </w:r>
      <w:r w:rsidR="00CE6E33" w:rsidRPr="00CE6E33">
        <w:rPr>
          <w:rFonts w:ascii="Times New Roman" w:eastAsia="Times New Roman" w:hAnsi="Times New Roman" w:cs="Times New Roman"/>
          <w:bCs/>
          <w:lang w:eastAsia="ru-RU"/>
        </w:rPr>
        <w:t>Постановлением Правительства Российской Федерации от 03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00014FE5">
        <w:rPr>
          <w:rFonts w:ascii="Times New Roman" w:eastAsia="Times New Roman" w:hAnsi="Times New Roman" w:cs="Times New Roman"/>
          <w:bCs/>
          <w:lang w:eastAsia="ru-RU"/>
        </w:rPr>
        <w:t xml:space="preserve">, </w:t>
      </w:r>
      <w:r w:rsidRPr="00C54666">
        <w:rPr>
          <w:rFonts w:ascii="Times New Roman" w:eastAsia="Times New Roman" w:hAnsi="Times New Roman" w:cs="Times New Roman"/>
          <w:bCs/>
          <w:lang w:eastAsia="ru-RU"/>
        </w:rPr>
        <w:t xml:space="preserve"> </w:t>
      </w:r>
      <w:r w:rsidR="00014FE5">
        <w:rPr>
          <w:rFonts w:ascii="Times New Roman" w:eastAsia="Times New Roman" w:hAnsi="Times New Roman" w:cs="Times New Roman"/>
          <w:bCs/>
          <w:lang w:eastAsia="ru-RU"/>
        </w:rPr>
        <w:t xml:space="preserve">руководствуясь </w:t>
      </w:r>
      <w:r w:rsidR="00014FE5" w:rsidRPr="00C54666">
        <w:rPr>
          <w:rFonts w:ascii="Times New Roman" w:eastAsia="Times New Roman" w:hAnsi="Times New Roman" w:cs="Times New Roman"/>
          <w:bCs/>
          <w:lang w:eastAsia="ru-RU"/>
        </w:rPr>
        <w:t>Уставом муниципального образования «Муниципальный округ Можгинский район Удмуртской Республики»,</w:t>
      </w:r>
      <w:r w:rsidR="00014FE5" w:rsidRPr="00CE6E33">
        <w:t xml:space="preserve"> </w:t>
      </w:r>
    </w:p>
    <w:p w:rsidR="00014FE5" w:rsidRPr="00C54666" w:rsidRDefault="00014FE5" w:rsidP="00872AB9">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СОВЕТ ДЕПУТАТОВ РЕШИЛ:</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72AB9" w:rsidRPr="000432FF" w:rsidRDefault="00872AB9" w:rsidP="00872AB9">
      <w:pPr>
        <w:pStyle w:val="a5"/>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Внести в Устав муниципального образования «Муниципальный округ Можгинский район Удмуртской Республики», принятый решением Совета депутатов муниципального образования «Муниципальный округ Можгинский район Удмуртской Республики» от 15 ноября 2021 года № 3.7</w:t>
      </w:r>
      <w:r w:rsidR="00CC5743" w:rsidRPr="000432FF">
        <w:rPr>
          <w:rFonts w:ascii="Times New Roman" w:eastAsia="Times New Roman" w:hAnsi="Times New Roman" w:cs="Times New Roman"/>
          <w:bCs/>
          <w:sz w:val="24"/>
          <w:szCs w:val="24"/>
          <w:lang w:eastAsia="ru-RU"/>
        </w:rPr>
        <w:t>,</w:t>
      </w:r>
      <w:r w:rsidRPr="000432FF">
        <w:rPr>
          <w:rFonts w:ascii="Times New Roman" w:eastAsia="Times New Roman" w:hAnsi="Times New Roman" w:cs="Times New Roman"/>
          <w:bCs/>
          <w:sz w:val="24"/>
          <w:szCs w:val="24"/>
          <w:lang w:eastAsia="ru-RU"/>
        </w:rPr>
        <w:t xml:space="preserve"> следующие изменения:</w:t>
      </w:r>
    </w:p>
    <w:p w:rsidR="003F499B" w:rsidRPr="003F499B" w:rsidRDefault="00872AB9" w:rsidP="003F499B">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 xml:space="preserve"> </w:t>
      </w:r>
      <w:r w:rsidR="003F499B" w:rsidRPr="003F499B">
        <w:rPr>
          <w:rFonts w:ascii="Times New Roman" w:eastAsia="Times New Roman" w:hAnsi="Times New Roman" w:cs="Times New Roman"/>
          <w:bCs/>
          <w:sz w:val="24"/>
          <w:szCs w:val="24"/>
          <w:lang w:eastAsia="ru-RU"/>
        </w:rPr>
        <w:t>статью 7 дополнить абзацем следующего содержания:</w:t>
      </w:r>
    </w:p>
    <w:p w:rsidR="003F499B" w:rsidRPr="003F499B" w:rsidRDefault="003F499B" w:rsidP="003F499B">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F499B">
        <w:rPr>
          <w:rFonts w:ascii="Times New Roman" w:eastAsia="Times New Roman" w:hAnsi="Times New Roman" w:cs="Times New Roman"/>
          <w:bCs/>
          <w:sz w:val="24"/>
          <w:szCs w:val="24"/>
          <w:lang w:eastAsia="ru-RU"/>
        </w:rPr>
        <w:t>«Полномочия по решению вопросов в сфере градостроительной деятельности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осуществляется исполнительными органами Удмуртской Республики в соответствии с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p>
    <w:p w:rsidR="003F499B" w:rsidRPr="003F499B" w:rsidRDefault="003F499B" w:rsidP="003F4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3F499B">
        <w:rPr>
          <w:rFonts w:ascii="Times New Roman" w:eastAsia="Times New Roman" w:hAnsi="Times New Roman" w:cs="Times New Roman"/>
          <w:sz w:val="24"/>
          <w:szCs w:val="24"/>
          <w:lang w:eastAsia="ru-RU"/>
        </w:rPr>
        <w:t>в части 4 статьи 10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872AB9" w:rsidRPr="003F499B" w:rsidRDefault="003F499B" w:rsidP="003F499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3) </w:t>
      </w:r>
      <w:r w:rsidR="00C55B7A" w:rsidRPr="003F499B">
        <w:rPr>
          <w:rFonts w:ascii="Times New Roman" w:eastAsia="Times New Roman" w:hAnsi="Times New Roman" w:cs="Times New Roman"/>
          <w:bCs/>
          <w:sz w:val="24"/>
          <w:szCs w:val="24"/>
          <w:lang w:eastAsia="ru-RU"/>
        </w:rPr>
        <w:t>часть 2 статьи 12 изложить в следующей редакции:</w:t>
      </w:r>
    </w:p>
    <w:p w:rsidR="00C55B7A" w:rsidRPr="000432FF" w:rsidRDefault="00C55B7A" w:rsidP="00C55B7A">
      <w:pPr>
        <w:pStyle w:val="a5"/>
        <w:widowControl w:val="0"/>
        <w:autoSpaceDE w:val="0"/>
        <w:autoSpaceDN w:val="0"/>
        <w:adjustRightInd w:val="0"/>
        <w:spacing w:after="0" w:line="240" w:lineRule="auto"/>
        <w:ind w:left="0" w:firstLine="360"/>
        <w:jc w:val="both"/>
        <w:rPr>
          <w:rFonts w:ascii="Times New Roman" w:eastAsia="Times New Roman" w:hAnsi="Times New Roman" w:cs="Times New Roman"/>
          <w:bCs/>
          <w:sz w:val="24"/>
          <w:szCs w:val="24"/>
          <w:lang w:eastAsia="ru-RU"/>
        </w:rPr>
      </w:pPr>
      <w:r w:rsidRPr="000432FF">
        <w:rPr>
          <w:rFonts w:ascii="Times New Roman" w:eastAsia="Times New Roman" w:hAnsi="Times New Roman" w:cs="Times New Roman"/>
          <w:bCs/>
          <w:sz w:val="24"/>
          <w:szCs w:val="24"/>
          <w:lang w:eastAsia="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55B7A" w:rsidRPr="00F51D1D" w:rsidRDefault="00F51D1D" w:rsidP="00F51D1D">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C55B7A" w:rsidRPr="00F51D1D">
        <w:rPr>
          <w:rFonts w:ascii="Times New Roman" w:eastAsia="Times New Roman" w:hAnsi="Times New Roman" w:cs="Times New Roman"/>
          <w:bCs/>
          <w:sz w:val="24"/>
          <w:szCs w:val="24"/>
          <w:lang w:eastAsia="ru-RU"/>
        </w:rPr>
        <w:t>часть 4 статьи 14 изложить в следующей редакции:</w:t>
      </w:r>
    </w:p>
    <w:p w:rsidR="00C55B7A" w:rsidRPr="000432FF" w:rsidRDefault="00C55B7A" w:rsidP="005C1A4A">
      <w:pPr>
        <w:spacing w:after="0" w:line="240" w:lineRule="auto"/>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bCs/>
          <w:sz w:val="24"/>
          <w:szCs w:val="24"/>
          <w:lang w:eastAsia="ru-RU"/>
        </w:rPr>
        <w:t xml:space="preserve">«4. </w:t>
      </w:r>
      <w:r w:rsidRPr="000432FF">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w:t>
      </w:r>
      <w:r w:rsidRPr="000432FF">
        <w:rPr>
          <w:rFonts w:ascii="Times New Roman" w:eastAsia="Times New Roman" w:hAnsi="Times New Roman" w:cs="Times New Roman"/>
          <w:sz w:val="24"/>
          <w:szCs w:val="24"/>
          <w:lang w:eastAsia="ru-RU"/>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«Муниципальный округ Можгинский район Удмуртской Республики» в информационно-телекоммуникационной сети «Интернет» с учетом положений Федерального закона от 9 февраля 2009</w:t>
      </w:r>
      <w:r w:rsidR="00CC5743" w:rsidRPr="000432FF">
        <w:rPr>
          <w:rFonts w:ascii="Times New Roman" w:eastAsia="Times New Roman" w:hAnsi="Times New Roman" w:cs="Times New Roman"/>
          <w:sz w:val="24"/>
          <w:szCs w:val="24"/>
          <w:lang w:eastAsia="ru-RU"/>
        </w:rPr>
        <w:t xml:space="preserve"> </w:t>
      </w:r>
      <w:r w:rsidRPr="000432FF">
        <w:rPr>
          <w:rFonts w:ascii="Times New Roman" w:eastAsia="Times New Roman" w:hAnsi="Times New Roman" w:cs="Times New Roman"/>
          <w:sz w:val="24"/>
          <w:szCs w:val="24"/>
          <w:lang w:eastAsia="ru-RU"/>
        </w:rPr>
        <w:t>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5B7A" w:rsidRPr="000432FF" w:rsidRDefault="00C55B7A" w:rsidP="005C1A4A">
      <w:pPr>
        <w:spacing w:after="0" w:line="240" w:lineRule="auto"/>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Нормативным правовым актом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51D1D" w:rsidRPr="00F51D1D" w:rsidRDefault="00F51D1D" w:rsidP="00F51D1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51D1D">
        <w:rPr>
          <w:rFonts w:ascii="Times New Roman" w:eastAsia="Times New Roman" w:hAnsi="Times New Roman" w:cs="Times New Roman"/>
          <w:sz w:val="24"/>
          <w:szCs w:val="24"/>
          <w:lang w:eastAsia="ru-RU"/>
        </w:rPr>
        <w:t>в части 7 статьи 24 слова «избирательной комиссии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F51D1D" w:rsidRPr="00F51D1D" w:rsidRDefault="00F51D1D" w:rsidP="00F51D1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2E8">
        <w:rPr>
          <w:rFonts w:ascii="Times New Roman" w:eastAsia="Times New Roman" w:hAnsi="Times New Roman" w:cs="Times New Roman"/>
          <w:sz w:val="24"/>
          <w:szCs w:val="24"/>
          <w:lang w:eastAsia="ru-RU"/>
        </w:rPr>
        <w:t>) в пункте 41</w:t>
      </w:r>
      <w:r w:rsidRPr="00F51D1D">
        <w:rPr>
          <w:rFonts w:ascii="Times New Roman" w:eastAsia="Times New Roman" w:hAnsi="Times New Roman" w:cs="Times New Roman"/>
          <w:sz w:val="24"/>
          <w:szCs w:val="24"/>
          <w:lang w:eastAsia="ru-RU"/>
        </w:rPr>
        <w:t xml:space="preserve"> статьи 26 слова «</w:t>
      </w:r>
      <w:r w:rsidR="003B22E8">
        <w:rPr>
          <w:rFonts w:ascii="Times New Roman" w:eastAsia="Times New Roman" w:hAnsi="Times New Roman" w:cs="Times New Roman"/>
          <w:sz w:val="24"/>
          <w:szCs w:val="24"/>
          <w:lang w:eastAsia="ru-RU"/>
        </w:rPr>
        <w:t>участие в формировании</w:t>
      </w:r>
      <w:r w:rsidRPr="00F51D1D">
        <w:rPr>
          <w:rFonts w:ascii="Times New Roman" w:eastAsia="Times New Roman" w:hAnsi="Times New Roman" w:cs="Times New Roman"/>
          <w:sz w:val="24"/>
          <w:szCs w:val="24"/>
          <w:lang w:eastAsia="ru-RU"/>
        </w:rPr>
        <w:t xml:space="preserve"> избирательной комиссии муниципального образования</w:t>
      </w:r>
      <w:proofErr w:type="gramStart"/>
      <w:r w:rsidRPr="00F51D1D">
        <w:rPr>
          <w:rFonts w:ascii="Times New Roman" w:eastAsia="Times New Roman" w:hAnsi="Times New Roman" w:cs="Times New Roman"/>
          <w:sz w:val="24"/>
          <w:szCs w:val="24"/>
          <w:lang w:eastAsia="ru-RU"/>
        </w:rPr>
        <w:t>,»</w:t>
      </w:r>
      <w:proofErr w:type="gramEnd"/>
      <w:r w:rsidRPr="00F51D1D">
        <w:rPr>
          <w:rFonts w:ascii="Times New Roman" w:eastAsia="Times New Roman" w:hAnsi="Times New Roman" w:cs="Times New Roman"/>
          <w:sz w:val="24"/>
          <w:szCs w:val="24"/>
          <w:lang w:eastAsia="ru-RU"/>
        </w:rPr>
        <w:t xml:space="preserve"> исключить;</w:t>
      </w:r>
    </w:p>
    <w:p w:rsidR="00F51D1D" w:rsidRDefault="00F51D1D" w:rsidP="00F51D1D">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51D1D">
        <w:rPr>
          <w:rFonts w:ascii="Times New Roman" w:eastAsia="Times New Roman" w:hAnsi="Times New Roman" w:cs="Times New Roman"/>
          <w:sz w:val="24"/>
          <w:szCs w:val="24"/>
          <w:lang w:eastAsia="ru-RU"/>
        </w:rPr>
        <w:t xml:space="preserve"> в части 3 статьи 27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F51D1D" w:rsidRDefault="00F51D1D" w:rsidP="00F51D1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C5743" w:rsidRPr="00F51D1D">
        <w:rPr>
          <w:rFonts w:ascii="Times New Roman" w:eastAsia="Times New Roman" w:hAnsi="Times New Roman" w:cs="Times New Roman"/>
          <w:sz w:val="24"/>
          <w:szCs w:val="24"/>
          <w:lang w:eastAsia="ru-RU"/>
        </w:rPr>
        <w:t xml:space="preserve"> статью 28 дополнить</w:t>
      </w:r>
      <w:r>
        <w:rPr>
          <w:rFonts w:ascii="Times New Roman" w:eastAsia="Times New Roman" w:hAnsi="Times New Roman" w:cs="Times New Roman"/>
          <w:sz w:val="24"/>
          <w:szCs w:val="24"/>
          <w:lang w:eastAsia="ru-RU"/>
        </w:rPr>
        <w:t>:</w:t>
      </w:r>
    </w:p>
    <w:p w:rsidR="00F51D1D" w:rsidRPr="00F51D1D" w:rsidRDefault="00F51D1D" w:rsidP="00F51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1D1D">
        <w:rPr>
          <w:rFonts w:ascii="Times New Roman" w:eastAsia="Times New Roman" w:hAnsi="Times New Roman" w:cs="Times New Roman"/>
          <w:sz w:val="24"/>
          <w:szCs w:val="24"/>
          <w:lang w:eastAsia="ru-RU"/>
        </w:rPr>
        <w:t xml:space="preserve">  частью 4.1 следующего содержания:</w:t>
      </w:r>
    </w:p>
    <w:p w:rsidR="00F51D1D" w:rsidRPr="000432FF" w:rsidRDefault="00F51D1D" w:rsidP="00F51D1D">
      <w:pPr>
        <w:pStyle w:val="a5"/>
        <w:spacing w:after="0" w:line="240" w:lineRule="auto"/>
        <w:ind w:left="0" w:firstLine="720"/>
        <w:jc w:val="both"/>
        <w:rPr>
          <w:rFonts w:ascii="Times New Roman" w:eastAsia="Times New Roman" w:hAnsi="Times New Roman" w:cs="Times New Roman"/>
          <w:sz w:val="24"/>
          <w:szCs w:val="24"/>
          <w:lang w:eastAsia="ru-RU"/>
        </w:rPr>
      </w:pPr>
      <w:r w:rsidRPr="00F51D1D">
        <w:rPr>
          <w:rFonts w:ascii="Times New Roman" w:eastAsia="Times New Roman" w:hAnsi="Times New Roman" w:cs="Times New Roman"/>
          <w:sz w:val="24"/>
          <w:szCs w:val="24"/>
          <w:lang w:eastAsia="ru-RU"/>
        </w:rPr>
        <w:t>«4.1.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 противодействии коррупции».»;</w:t>
      </w:r>
    </w:p>
    <w:p w:rsidR="005C1A4A" w:rsidRPr="00F51D1D" w:rsidRDefault="00607645" w:rsidP="00F51D1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1D1D" w:rsidRPr="00F51D1D">
        <w:rPr>
          <w:rFonts w:ascii="Times New Roman" w:eastAsia="Times New Roman" w:hAnsi="Times New Roman" w:cs="Times New Roman"/>
          <w:sz w:val="24"/>
          <w:szCs w:val="24"/>
          <w:lang w:eastAsia="ru-RU"/>
        </w:rPr>
        <w:t xml:space="preserve"> </w:t>
      </w:r>
      <w:r w:rsidR="00A00B01">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ю</w:t>
      </w:r>
      <w:r w:rsidR="00CC5743" w:rsidRPr="00F51D1D">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 xml:space="preserve"> </w:t>
      </w:r>
      <w:r w:rsidRPr="00F51D1D">
        <w:rPr>
          <w:rFonts w:ascii="Times New Roman" w:eastAsia="Times New Roman" w:hAnsi="Times New Roman" w:cs="Times New Roman"/>
          <w:sz w:val="24"/>
          <w:szCs w:val="24"/>
          <w:lang w:eastAsia="ru-RU"/>
        </w:rPr>
        <w:t>следующего содержания</w:t>
      </w:r>
      <w:r w:rsidR="005C1A4A" w:rsidRPr="00F51D1D">
        <w:rPr>
          <w:rFonts w:ascii="Times New Roman" w:eastAsia="Times New Roman" w:hAnsi="Times New Roman" w:cs="Times New Roman"/>
          <w:sz w:val="24"/>
          <w:szCs w:val="24"/>
          <w:lang w:eastAsia="ru-RU"/>
        </w:rPr>
        <w:t>:</w:t>
      </w:r>
      <w:r w:rsidRPr="00607645">
        <w:rPr>
          <w:rFonts w:ascii="Times New Roman" w:eastAsia="Times New Roman" w:hAnsi="Times New Roman" w:cs="Times New Roman"/>
          <w:sz w:val="24"/>
          <w:szCs w:val="24"/>
          <w:lang w:eastAsia="ru-RU"/>
        </w:rPr>
        <w:t xml:space="preserve"> </w:t>
      </w:r>
    </w:p>
    <w:p w:rsidR="00C55B7A" w:rsidRPr="00F51D1D" w:rsidRDefault="005C1A4A" w:rsidP="005C1A4A">
      <w:pPr>
        <w:pStyle w:val="a5"/>
        <w:spacing w:after="0" w:line="240" w:lineRule="auto"/>
        <w:ind w:left="0" w:firstLine="720"/>
        <w:jc w:val="both"/>
        <w:rPr>
          <w:rFonts w:ascii="Times New Roman" w:eastAsia="Times New Roman" w:hAnsi="Times New Roman" w:cs="Times New Roman"/>
          <w:sz w:val="24"/>
          <w:szCs w:val="24"/>
          <w:lang w:eastAsia="ru-RU"/>
        </w:rPr>
      </w:pPr>
      <w:r w:rsidRPr="00F51D1D">
        <w:rPr>
          <w:rFonts w:ascii="Times New Roman" w:eastAsia="Times New Roman" w:hAnsi="Times New Roman" w:cs="Times New Roman"/>
          <w:sz w:val="24"/>
          <w:szCs w:val="24"/>
          <w:lang w:eastAsia="ru-RU"/>
        </w:rPr>
        <w:t xml:space="preserve">« </w:t>
      </w:r>
      <w:r w:rsidR="00CC5743" w:rsidRPr="00F51D1D">
        <w:rPr>
          <w:rFonts w:ascii="Times New Roman" w:eastAsia="Times New Roman" w:hAnsi="Times New Roman" w:cs="Times New Roman"/>
          <w:sz w:val="24"/>
          <w:szCs w:val="24"/>
          <w:lang w:eastAsia="ru-RU"/>
        </w:rPr>
        <w:t>10</w:t>
      </w:r>
      <w:r w:rsidRPr="00F51D1D">
        <w:rPr>
          <w:rFonts w:ascii="Times New Roman" w:eastAsia="Times New Roman" w:hAnsi="Times New Roman" w:cs="Times New Roman"/>
          <w:sz w:val="24"/>
          <w:szCs w:val="24"/>
          <w:lang w:eastAsia="ru-RU"/>
        </w:rPr>
        <w:t>.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w:t>
      </w:r>
      <w:r w:rsidR="00F51D1D" w:rsidRPr="00F51D1D">
        <w:rPr>
          <w:rFonts w:ascii="Times New Roman" w:eastAsia="Times New Roman" w:hAnsi="Times New Roman" w:cs="Times New Roman"/>
          <w:sz w:val="24"/>
          <w:szCs w:val="24"/>
          <w:lang w:eastAsia="ru-RU"/>
        </w:rPr>
        <w:t xml:space="preserve"> течение шести месяцев подряд.»;</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9) в статье 29:</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 дополнить частью 6.1 следующего содержания: </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«6.1.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w:t>
      </w:r>
      <w:r w:rsidRPr="00F51D1D">
        <w:rPr>
          <w:rFonts w:ascii="Times New Roman" w:eastAsia="Calibri" w:hAnsi="Times New Roman" w:cs="Times New Roman"/>
          <w:sz w:val="24"/>
          <w:szCs w:val="24"/>
        </w:rPr>
        <w:lastRenderedPageBreak/>
        <w:t>предусмотренном частями 3 - 6 статьи 13 Федерального закона «О противодействии коррупции».»;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в части 9 слова «избирательная комиссия муниципального образования» в соответствующем падеже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10) статью 33 изложить в следующей редакции: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w:t>
      </w:r>
      <w:r w:rsidRPr="001105EF">
        <w:rPr>
          <w:rFonts w:ascii="Times New Roman" w:eastAsia="Calibri" w:hAnsi="Times New Roman" w:cs="Times New Roman"/>
          <w:b/>
          <w:sz w:val="24"/>
          <w:szCs w:val="24"/>
        </w:rPr>
        <w:t>Статья 33. Избирательная комиссия, организующая подготовку и проведение выборов в органы местного самоуправления, местного референдума</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Порядок формирования и полномочия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Удмуртской Республики от 13 декабря 2006 года № 58-РЗ «О территориальных избирательных комиссиях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11) статью 35 изложить в следующей редакции: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w:t>
      </w:r>
      <w:r w:rsidRPr="001105EF">
        <w:rPr>
          <w:rFonts w:ascii="Times New Roman" w:eastAsia="Calibri" w:hAnsi="Times New Roman" w:cs="Times New Roman"/>
          <w:b/>
          <w:sz w:val="24"/>
          <w:szCs w:val="24"/>
        </w:rPr>
        <w:t xml:space="preserve">Статья 35. Социальные гарантии и </w:t>
      </w:r>
      <w:proofErr w:type="gramStart"/>
      <w:r w:rsidRPr="001105EF">
        <w:rPr>
          <w:rFonts w:ascii="Times New Roman" w:eastAsia="Calibri" w:hAnsi="Times New Roman" w:cs="Times New Roman"/>
          <w:b/>
          <w:sz w:val="24"/>
          <w:szCs w:val="24"/>
        </w:rPr>
        <w:t>гарантии</w:t>
      </w:r>
      <w:proofErr w:type="gramEnd"/>
      <w:r w:rsidRPr="001105EF">
        <w:rPr>
          <w:rFonts w:ascii="Times New Roman" w:eastAsia="Calibri" w:hAnsi="Times New Roman" w:cs="Times New Roman"/>
          <w:b/>
          <w:sz w:val="24"/>
          <w:szCs w:val="24"/>
        </w:rPr>
        <w:t xml:space="preserve"> трудовых прав лиц, замещающих муниципальные должности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 Лицу, замещающему муниципальную должность, гарантируется:</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денежное содержание;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2)</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ежегодный основной оплачиваемый отпуск продолжительностью, установленной Трудовым кодексом Российской Федерации;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ежегодный дополнительный оплачиваемый отпуск за ненормированный рабочий день продолжительностью 17 календарных дней;</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пенсионное обеспечение.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2. Размер денежного содержания и условия оплаты труда лица,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Лицо, замещавшее муниципальную должность не менее 5 лет и получавшее денежное содержание за счет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Размер, порядок установления выплаты, прекращения 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F51D1D" w:rsidRPr="00F51D1D" w:rsidRDefault="00F51D1D" w:rsidP="00F51D1D">
      <w:pPr>
        <w:spacing w:after="0" w:line="240" w:lineRule="auto"/>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5. Финансовое обеспечение предоставления гарантий, предусмотренных настоящей статьей, осуществляется за счет средств местного бюджета.».</w:t>
      </w:r>
    </w:p>
    <w:p w:rsidR="00C55B7A" w:rsidRPr="000432FF" w:rsidRDefault="00C55B7A" w:rsidP="00C55B7A">
      <w:pPr>
        <w:pStyle w:val="a5"/>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743" w:rsidRPr="000432FF" w:rsidRDefault="00872AB9"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 xml:space="preserve">       2. </w:t>
      </w:r>
      <w:r w:rsidR="00CC5743" w:rsidRPr="000432FF">
        <w:rPr>
          <w:rFonts w:ascii="Times New Roman" w:eastAsia="Times New Roman" w:hAnsi="Times New Roman" w:cs="Times New Roman"/>
          <w:sz w:val="24"/>
          <w:szCs w:val="24"/>
          <w:lang w:eastAsia="ru-RU"/>
        </w:rPr>
        <w:t>Действия положений части 10 статьи 28 Устава муниципального образования «Муниципальный округ Можгинский район Удмуртской Республики» (в редакции настоящего решения) не распространяются на правоотношения, возникшие до 1 марта 2023 года. Исчисления срока, предусмотренного частью 10 статьи 28 Устава  муниципального образования «Муниципальный округ Можгинский район Удмуртской Республики» (в редакции настоящего решения) начинается не ранее указанной даты.</w:t>
      </w:r>
    </w:p>
    <w:p w:rsidR="00CC5743" w:rsidRPr="000432FF" w:rsidRDefault="00CC5743"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Pr="000432FF" w:rsidRDefault="00872AB9" w:rsidP="00CC5743">
      <w:pPr>
        <w:pStyle w:val="a5"/>
        <w:numPr>
          <w:ilvl w:val="0"/>
          <w:numId w:val="3"/>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 xml:space="preserve">Главе муниципального образования «Муниципальный округ Можгинский район Удмуртской Республики» направить настоящее решение на государственную регистрацию в </w:t>
      </w:r>
      <w:r w:rsidRPr="000432FF">
        <w:rPr>
          <w:rFonts w:ascii="Times New Roman" w:eastAsia="Times New Roman" w:hAnsi="Times New Roman" w:cs="Times New Roman"/>
          <w:sz w:val="24"/>
          <w:szCs w:val="24"/>
          <w:lang w:eastAsia="ru-RU"/>
        </w:rPr>
        <w:lastRenderedPageBreak/>
        <w:t>порядке, предусмотренном Федеральным законом от 21 июля 2005 года № 97-ФЗ «О государственной регистрации уставов муниципальных образований».</w:t>
      </w:r>
    </w:p>
    <w:p w:rsidR="00872AB9" w:rsidRPr="000432FF" w:rsidRDefault="00872AB9" w:rsidP="00872A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2AB9" w:rsidRPr="000432FF" w:rsidRDefault="00872AB9" w:rsidP="00872AB9">
      <w:pPr>
        <w:pStyle w:val="a5"/>
        <w:numPr>
          <w:ilvl w:val="0"/>
          <w:numId w:val="3"/>
        </w:numPr>
        <w:tabs>
          <w:tab w:val="left"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sz w:val="24"/>
          <w:szCs w:val="24"/>
          <w:lang w:eastAsia="ru-RU"/>
        </w:rPr>
        <w:t>Настоящее решение подлежит официальному опубликованию после государственной регистрации и вступает в силу после официального опубликования.</w:t>
      </w:r>
    </w:p>
    <w:p w:rsidR="005C1A4A" w:rsidRPr="00C54666" w:rsidRDefault="005C1A4A" w:rsidP="005C1A4A">
      <w:pPr>
        <w:tabs>
          <w:tab w:val="left" w:pos="567"/>
        </w:tabs>
        <w:autoSpaceDE w:val="0"/>
        <w:autoSpaceDN w:val="0"/>
        <w:adjustRightInd w:val="0"/>
        <w:spacing w:after="0" w:line="240" w:lineRule="auto"/>
        <w:ind w:firstLine="360"/>
        <w:jc w:val="both"/>
        <w:rPr>
          <w:rFonts w:ascii="Times New Roman" w:eastAsia="Times New Roman" w:hAnsi="Times New Roman" w:cs="Times New Roman"/>
          <w:lang w:eastAsia="ru-RU"/>
        </w:rPr>
      </w:pPr>
    </w:p>
    <w:p w:rsidR="00872AB9" w:rsidRDefault="00872AB9" w:rsidP="00872AB9">
      <w:pPr>
        <w:pStyle w:val="a5"/>
        <w:autoSpaceDE w:val="0"/>
        <w:autoSpaceDN w:val="0"/>
        <w:adjustRightInd w:val="0"/>
        <w:spacing w:after="0" w:line="240" w:lineRule="auto"/>
        <w:jc w:val="both"/>
        <w:rPr>
          <w:rFonts w:ascii="Times New Roman" w:eastAsia="Times New Roman" w:hAnsi="Times New Roman" w:cs="Times New Roman"/>
          <w:lang w:eastAsia="ru-RU"/>
        </w:rPr>
      </w:pPr>
    </w:p>
    <w:p w:rsidR="005C1A4A" w:rsidRPr="00C54666" w:rsidRDefault="005C1A4A" w:rsidP="00872AB9">
      <w:pPr>
        <w:pStyle w:val="a5"/>
        <w:autoSpaceDE w:val="0"/>
        <w:autoSpaceDN w:val="0"/>
        <w:adjustRightInd w:val="0"/>
        <w:spacing w:after="0" w:line="240" w:lineRule="auto"/>
        <w:jc w:val="both"/>
        <w:rPr>
          <w:rFonts w:ascii="Times New Roman" w:eastAsia="Times New Roman" w:hAnsi="Times New Roman" w:cs="Times New Roman"/>
          <w:lang w:eastAsia="ru-RU"/>
        </w:rPr>
      </w:pP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Председатель Совета депутатов</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муниципального образования      </w:t>
      </w:r>
      <w:r w:rsidRPr="00C54666">
        <w:rPr>
          <w:rFonts w:ascii="Times New Roman" w:eastAsia="Times New Roman" w:hAnsi="Times New Roman" w:cs="Times New Roman"/>
          <w:lang w:eastAsia="ru-RU"/>
        </w:rPr>
        <w:tab/>
      </w:r>
      <w:r w:rsidRPr="00C54666">
        <w:rPr>
          <w:rFonts w:ascii="Times New Roman" w:eastAsia="Times New Roman" w:hAnsi="Times New Roman" w:cs="Times New Roman"/>
          <w:lang w:eastAsia="ru-RU"/>
        </w:rPr>
        <w:tab/>
        <w:t xml:space="preserve">                             </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«Муниципальный округ Можгинский район</w:t>
      </w:r>
    </w:p>
    <w:p w:rsidR="00872AB9" w:rsidRPr="00C54666" w:rsidRDefault="00872AB9" w:rsidP="00872A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Удмуртской Республики»                                               </w:t>
      </w:r>
      <w:r w:rsidR="005C1A4A">
        <w:rPr>
          <w:rFonts w:ascii="Times New Roman" w:eastAsia="Times New Roman" w:hAnsi="Times New Roman" w:cs="Times New Roman"/>
          <w:lang w:eastAsia="ru-RU"/>
        </w:rPr>
        <w:t xml:space="preserve">                                 </w:t>
      </w:r>
      <w:r w:rsidRPr="00C54666">
        <w:rPr>
          <w:rFonts w:ascii="Times New Roman" w:eastAsia="Times New Roman" w:hAnsi="Times New Roman" w:cs="Times New Roman"/>
          <w:lang w:eastAsia="ru-RU"/>
        </w:rPr>
        <w:t xml:space="preserve">      Г. П. </w:t>
      </w:r>
      <w:proofErr w:type="spellStart"/>
      <w:r w:rsidRPr="00C54666">
        <w:rPr>
          <w:rFonts w:ascii="Times New Roman" w:eastAsia="Times New Roman" w:hAnsi="Times New Roman" w:cs="Times New Roman"/>
          <w:lang w:eastAsia="ru-RU"/>
        </w:rPr>
        <w:t>Королькова</w:t>
      </w:r>
      <w:proofErr w:type="spellEnd"/>
    </w:p>
    <w:p w:rsidR="00872AB9"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5C1A4A" w:rsidRPr="00C54666" w:rsidRDefault="005C1A4A"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Глава муниципального образования </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«Муниципальный округ Можгинский район</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Удмуртской Республики»                                                     </w:t>
      </w:r>
      <w:r>
        <w:rPr>
          <w:rFonts w:ascii="Times New Roman" w:eastAsia="Times New Roman" w:hAnsi="Times New Roman" w:cs="Times New Roman"/>
          <w:lang w:eastAsia="ru-RU"/>
        </w:rPr>
        <w:t xml:space="preserve">     </w:t>
      </w:r>
      <w:r w:rsidR="005C1A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54666">
        <w:rPr>
          <w:rFonts w:ascii="Times New Roman" w:eastAsia="Times New Roman" w:hAnsi="Times New Roman" w:cs="Times New Roman"/>
          <w:lang w:eastAsia="ru-RU"/>
        </w:rPr>
        <w:t>А. Г. Васильев</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r w:rsidRPr="00C54666">
        <w:rPr>
          <w:rFonts w:ascii="Times New Roman" w:eastAsia="Times New Roman" w:hAnsi="Times New Roman" w:cs="Times New Roman"/>
          <w:lang w:eastAsia="ru-RU"/>
        </w:rPr>
        <w:t xml:space="preserve"> </w:t>
      </w:r>
    </w:p>
    <w:p w:rsidR="00872AB9" w:rsidRPr="00C54666" w:rsidRDefault="00872AB9" w:rsidP="00872AB9">
      <w:pPr>
        <w:widowControl w:val="0"/>
        <w:autoSpaceDE w:val="0"/>
        <w:autoSpaceDN w:val="0"/>
        <w:adjustRightInd w:val="0"/>
        <w:spacing w:after="0" w:line="240" w:lineRule="auto"/>
        <w:rPr>
          <w:rFonts w:ascii="Times New Roman" w:eastAsia="Times New Roman" w:hAnsi="Times New Roman" w:cs="Times New Roman"/>
          <w:lang w:eastAsia="ru-RU"/>
        </w:rPr>
      </w:pP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г. Можга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«___»</w:t>
      </w:r>
      <w:r w:rsidR="00B12B0E">
        <w:rPr>
          <w:rFonts w:ascii="Times New Roman" w:eastAsia="Times New Roman" w:hAnsi="Times New Roman" w:cs="Times New Roman"/>
          <w:bCs/>
          <w:lang w:eastAsia="ru-RU"/>
        </w:rPr>
        <w:t xml:space="preserve"> октября </w:t>
      </w:r>
      <w:r w:rsidR="005C1A4A">
        <w:rPr>
          <w:rFonts w:ascii="Times New Roman" w:eastAsia="Times New Roman" w:hAnsi="Times New Roman" w:cs="Times New Roman"/>
          <w:bCs/>
          <w:lang w:eastAsia="ru-RU"/>
        </w:rPr>
        <w:t>2023</w:t>
      </w:r>
      <w:r w:rsidRPr="00C54666">
        <w:rPr>
          <w:rFonts w:ascii="Times New Roman" w:eastAsia="Times New Roman" w:hAnsi="Times New Roman" w:cs="Times New Roman"/>
          <w:bCs/>
          <w:lang w:eastAsia="ru-RU"/>
        </w:rPr>
        <w:t xml:space="preserve">  года</w:t>
      </w:r>
    </w:p>
    <w:p w:rsidR="00872AB9" w:rsidRPr="00C54666" w:rsidRDefault="00872AB9" w:rsidP="005C1A4A">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54666">
        <w:rPr>
          <w:rFonts w:ascii="Times New Roman" w:eastAsia="Times New Roman" w:hAnsi="Times New Roman" w:cs="Times New Roman"/>
          <w:bCs/>
          <w:lang w:eastAsia="ru-RU"/>
        </w:rPr>
        <w:t xml:space="preserve">         № ____</w:t>
      </w:r>
    </w:p>
    <w:p w:rsidR="00872AB9" w:rsidRPr="00C54666" w:rsidRDefault="00872AB9" w:rsidP="00872AB9"/>
    <w:p w:rsidR="00487450" w:rsidRDefault="00487450" w:rsidP="006A6EE4">
      <w:pPr>
        <w:pStyle w:val="2"/>
        <w:tabs>
          <w:tab w:val="left" w:pos="3340"/>
          <w:tab w:val="left" w:pos="7371"/>
          <w:tab w:val="left" w:pos="7655"/>
        </w:tabs>
        <w:spacing w:after="0" w:line="240" w:lineRule="auto"/>
      </w:pPr>
    </w:p>
    <w:p w:rsidR="00487450"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Проект вносит:</w:t>
      </w:r>
    </w:p>
    <w:p w:rsidR="00B12B0E"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 xml:space="preserve">Руководитель аппарата Администрации района                                        </w:t>
      </w:r>
      <w:r>
        <w:rPr>
          <w:sz w:val="20"/>
          <w:szCs w:val="20"/>
        </w:rPr>
        <w:t xml:space="preserve">                            </w:t>
      </w:r>
      <w:r w:rsidRPr="00B12B0E">
        <w:rPr>
          <w:sz w:val="20"/>
          <w:szCs w:val="20"/>
        </w:rPr>
        <w:t xml:space="preserve">   Т. В. Никифорова</w:t>
      </w:r>
    </w:p>
    <w:p w:rsidR="00B12B0E" w:rsidRPr="00B12B0E" w:rsidRDefault="00B12B0E" w:rsidP="006A6EE4">
      <w:pPr>
        <w:pStyle w:val="2"/>
        <w:tabs>
          <w:tab w:val="left" w:pos="3340"/>
          <w:tab w:val="left" w:pos="7371"/>
          <w:tab w:val="left" w:pos="7655"/>
        </w:tabs>
        <w:spacing w:after="0" w:line="240" w:lineRule="auto"/>
        <w:rPr>
          <w:sz w:val="20"/>
          <w:szCs w:val="20"/>
        </w:rPr>
      </w:pPr>
    </w:p>
    <w:p w:rsidR="00B12B0E" w:rsidRPr="00B12B0E" w:rsidRDefault="00B12B0E" w:rsidP="006A6EE4">
      <w:pPr>
        <w:pStyle w:val="2"/>
        <w:tabs>
          <w:tab w:val="left" w:pos="3340"/>
          <w:tab w:val="left" w:pos="7371"/>
          <w:tab w:val="left" w:pos="7655"/>
        </w:tabs>
        <w:spacing w:after="0" w:line="240" w:lineRule="auto"/>
        <w:rPr>
          <w:sz w:val="20"/>
          <w:szCs w:val="20"/>
        </w:rPr>
      </w:pPr>
      <w:r w:rsidRPr="00B12B0E">
        <w:rPr>
          <w:sz w:val="20"/>
          <w:szCs w:val="20"/>
        </w:rPr>
        <w:t>Согласовано:</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Глава муниципального образования </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 xml:space="preserve"> А. Г. Васильев</w:t>
      </w:r>
    </w:p>
    <w:p w:rsidR="00B12B0E" w:rsidRPr="00B12B0E" w:rsidRDefault="00B12B0E" w:rsidP="00B12B0E">
      <w:pPr>
        <w:pStyle w:val="2"/>
        <w:tabs>
          <w:tab w:val="left" w:pos="3340"/>
          <w:tab w:val="left" w:pos="7371"/>
          <w:tab w:val="left" w:pos="7655"/>
        </w:tabs>
        <w:spacing w:after="0" w:line="240" w:lineRule="auto"/>
        <w:rPr>
          <w:sz w:val="20"/>
          <w:szCs w:val="20"/>
        </w:rPr>
      </w:pP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Председатель Совета депутатов</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 муниципального образования      </w:t>
      </w:r>
      <w:r w:rsidRPr="00B12B0E">
        <w:rPr>
          <w:rFonts w:ascii="Times New Roman" w:eastAsia="Times New Roman" w:hAnsi="Times New Roman" w:cs="Times New Roman"/>
          <w:sz w:val="20"/>
          <w:szCs w:val="20"/>
          <w:lang w:eastAsia="ru-RU"/>
        </w:rPr>
        <w:tab/>
      </w:r>
      <w:r w:rsidRPr="00B12B0E">
        <w:rPr>
          <w:rFonts w:ascii="Times New Roman" w:eastAsia="Times New Roman" w:hAnsi="Times New Roman" w:cs="Times New Roman"/>
          <w:sz w:val="20"/>
          <w:szCs w:val="20"/>
          <w:lang w:eastAsia="ru-RU"/>
        </w:rPr>
        <w:tab/>
        <w:t xml:space="preserve">                             </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«Муниципальный округ Можгинский район</w:t>
      </w:r>
    </w:p>
    <w:p w:rsidR="00B12B0E" w:rsidRPr="00B12B0E" w:rsidRDefault="00B12B0E" w:rsidP="00B12B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B0E">
        <w:rPr>
          <w:rFonts w:ascii="Times New Roman" w:eastAsia="Times New Roman" w:hAnsi="Times New Roman" w:cs="Times New Roman"/>
          <w:sz w:val="20"/>
          <w:szCs w:val="20"/>
          <w:lang w:eastAsia="ru-RU"/>
        </w:rPr>
        <w:t xml:space="preserve">Удмуртской Республики»                                                                                     </w:t>
      </w:r>
      <w:r>
        <w:rPr>
          <w:rFonts w:ascii="Times New Roman" w:eastAsia="Times New Roman" w:hAnsi="Times New Roman" w:cs="Times New Roman"/>
          <w:sz w:val="20"/>
          <w:szCs w:val="20"/>
          <w:lang w:eastAsia="ru-RU"/>
        </w:rPr>
        <w:t xml:space="preserve">                       </w:t>
      </w:r>
      <w:r w:rsidRPr="00B12B0E">
        <w:rPr>
          <w:rFonts w:ascii="Times New Roman" w:eastAsia="Times New Roman" w:hAnsi="Times New Roman" w:cs="Times New Roman"/>
          <w:sz w:val="20"/>
          <w:szCs w:val="20"/>
          <w:lang w:eastAsia="ru-RU"/>
        </w:rPr>
        <w:t xml:space="preserve"> Г. П. </w:t>
      </w:r>
      <w:proofErr w:type="spellStart"/>
      <w:r w:rsidRPr="00B12B0E">
        <w:rPr>
          <w:rFonts w:ascii="Times New Roman" w:eastAsia="Times New Roman" w:hAnsi="Times New Roman" w:cs="Times New Roman"/>
          <w:sz w:val="20"/>
          <w:szCs w:val="20"/>
          <w:lang w:eastAsia="ru-RU"/>
        </w:rPr>
        <w:t>Королькова</w:t>
      </w:r>
      <w:proofErr w:type="spellEnd"/>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2B0E" w:rsidRPr="00B12B0E" w:rsidRDefault="00B12B0E" w:rsidP="00B12B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12B0E" w:rsidRPr="00B12B0E" w:rsidRDefault="00B12B0E">
      <w:pPr>
        <w:pStyle w:val="2"/>
        <w:tabs>
          <w:tab w:val="left" w:pos="3340"/>
          <w:tab w:val="left" w:pos="7371"/>
          <w:tab w:val="left" w:pos="7655"/>
        </w:tabs>
        <w:spacing w:after="0" w:line="240" w:lineRule="auto"/>
        <w:rPr>
          <w:sz w:val="20"/>
          <w:szCs w:val="20"/>
        </w:rPr>
      </w:pPr>
      <w:r w:rsidRPr="00B12B0E">
        <w:rPr>
          <w:sz w:val="20"/>
          <w:szCs w:val="20"/>
        </w:rPr>
        <w:t xml:space="preserve">Начальник отдела </w:t>
      </w:r>
      <w:proofErr w:type="gramStart"/>
      <w:r w:rsidRPr="00B12B0E">
        <w:rPr>
          <w:sz w:val="20"/>
          <w:szCs w:val="20"/>
        </w:rPr>
        <w:t>организационной</w:t>
      </w:r>
      <w:proofErr w:type="gramEnd"/>
    </w:p>
    <w:p w:rsidR="00B12B0E" w:rsidRDefault="00B12B0E">
      <w:pPr>
        <w:pStyle w:val="2"/>
        <w:tabs>
          <w:tab w:val="left" w:pos="3340"/>
          <w:tab w:val="left" w:pos="7371"/>
          <w:tab w:val="left" w:pos="7655"/>
        </w:tabs>
        <w:spacing w:after="0" w:line="240" w:lineRule="auto"/>
        <w:rPr>
          <w:sz w:val="20"/>
          <w:szCs w:val="20"/>
        </w:rPr>
      </w:pPr>
      <w:r w:rsidRPr="00B12B0E">
        <w:rPr>
          <w:sz w:val="20"/>
          <w:szCs w:val="20"/>
        </w:rPr>
        <w:t xml:space="preserve"> и правовой работы – юрисконсульт                                                                 </w:t>
      </w:r>
      <w:r>
        <w:rPr>
          <w:sz w:val="20"/>
          <w:szCs w:val="20"/>
        </w:rPr>
        <w:t xml:space="preserve">                        </w:t>
      </w:r>
      <w:r w:rsidRPr="00B12B0E">
        <w:rPr>
          <w:sz w:val="20"/>
          <w:szCs w:val="20"/>
        </w:rPr>
        <w:t xml:space="preserve">  В. Е. Алексеева</w:t>
      </w: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B12B0E" w:rsidRDefault="00B12B0E">
      <w:pPr>
        <w:pStyle w:val="2"/>
        <w:tabs>
          <w:tab w:val="left" w:pos="3340"/>
          <w:tab w:val="left" w:pos="7371"/>
          <w:tab w:val="left" w:pos="7655"/>
        </w:tabs>
        <w:spacing w:after="0" w:line="240" w:lineRule="auto"/>
        <w:rPr>
          <w:sz w:val="20"/>
          <w:szCs w:val="20"/>
        </w:rPr>
      </w:pPr>
    </w:p>
    <w:p w:rsidR="00A00B01" w:rsidRDefault="00A00B01" w:rsidP="00B12B0E">
      <w:pPr>
        <w:pStyle w:val="2"/>
        <w:tabs>
          <w:tab w:val="left" w:pos="709"/>
          <w:tab w:val="left" w:pos="3340"/>
          <w:tab w:val="left" w:pos="7371"/>
          <w:tab w:val="left" w:pos="7655"/>
        </w:tabs>
        <w:spacing w:after="0" w:line="240" w:lineRule="auto"/>
        <w:jc w:val="center"/>
        <w:rPr>
          <w:b/>
        </w:rPr>
        <w:sectPr w:rsidR="00A00B01" w:rsidSect="00392A96">
          <w:pgSz w:w="11906" w:h="16838"/>
          <w:pgMar w:top="907" w:right="851" w:bottom="907" w:left="1134" w:header="709" w:footer="709" w:gutter="0"/>
          <w:cols w:space="708"/>
          <w:docGrid w:linePitch="360"/>
        </w:sectPr>
      </w:pPr>
    </w:p>
    <w:p w:rsidR="00B12B0E" w:rsidRPr="00B12B0E" w:rsidRDefault="00B12B0E" w:rsidP="00B12B0E">
      <w:pPr>
        <w:pStyle w:val="2"/>
        <w:tabs>
          <w:tab w:val="left" w:pos="709"/>
          <w:tab w:val="left" w:pos="3340"/>
          <w:tab w:val="left" w:pos="7371"/>
          <w:tab w:val="left" w:pos="7655"/>
        </w:tabs>
        <w:spacing w:after="0" w:line="240" w:lineRule="auto"/>
        <w:jc w:val="center"/>
        <w:rPr>
          <w:b/>
        </w:rPr>
      </w:pPr>
      <w:r w:rsidRPr="00B12B0E">
        <w:rPr>
          <w:b/>
        </w:rPr>
        <w:lastRenderedPageBreak/>
        <w:t>Сравнительная таблица</w:t>
      </w:r>
    </w:p>
    <w:p w:rsidR="00B12B0E" w:rsidRDefault="00B12B0E" w:rsidP="00B12B0E">
      <w:pPr>
        <w:pStyle w:val="2"/>
        <w:tabs>
          <w:tab w:val="left" w:pos="709"/>
          <w:tab w:val="left" w:pos="3340"/>
          <w:tab w:val="left" w:pos="7371"/>
          <w:tab w:val="left" w:pos="7655"/>
        </w:tabs>
        <w:spacing w:after="0" w:line="240" w:lineRule="auto"/>
        <w:jc w:val="center"/>
        <w:rPr>
          <w:b/>
        </w:rPr>
      </w:pPr>
      <w:r w:rsidRPr="00B12B0E">
        <w:rPr>
          <w:b/>
        </w:rPr>
        <w:t>по  внесению изменений в Устав муниципального образования «Муниципальный округ Можгинский район Удмуртской Республики»</w:t>
      </w:r>
    </w:p>
    <w:p w:rsidR="00B12B0E" w:rsidRDefault="00B12B0E" w:rsidP="00B12B0E">
      <w:pPr>
        <w:pStyle w:val="2"/>
        <w:tabs>
          <w:tab w:val="left" w:pos="709"/>
          <w:tab w:val="left" w:pos="3340"/>
          <w:tab w:val="left" w:pos="7371"/>
          <w:tab w:val="left" w:pos="7655"/>
        </w:tabs>
        <w:spacing w:after="0" w:line="240" w:lineRule="auto"/>
        <w:jc w:val="center"/>
        <w:rPr>
          <w:b/>
        </w:rPr>
      </w:pPr>
    </w:p>
    <w:tbl>
      <w:tblPr>
        <w:tblStyle w:val="a8"/>
        <w:tblW w:w="0" w:type="auto"/>
        <w:tblLook w:val="04A0"/>
      </w:tblPr>
      <w:tblGrid>
        <w:gridCol w:w="1668"/>
        <w:gridCol w:w="6237"/>
        <w:gridCol w:w="7229"/>
      </w:tblGrid>
      <w:tr w:rsidR="00B12B0E" w:rsidTr="00A00B01">
        <w:tc>
          <w:tcPr>
            <w:tcW w:w="1668" w:type="dxa"/>
          </w:tcPr>
          <w:p w:rsidR="00B12B0E" w:rsidRDefault="00233544" w:rsidP="00233544">
            <w:pPr>
              <w:pStyle w:val="2"/>
              <w:tabs>
                <w:tab w:val="left" w:pos="709"/>
                <w:tab w:val="left" w:pos="3340"/>
                <w:tab w:val="left" w:pos="7371"/>
                <w:tab w:val="left" w:pos="7655"/>
              </w:tabs>
              <w:spacing w:after="0" w:line="240" w:lineRule="auto"/>
              <w:jc w:val="center"/>
              <w:rPr>
                <w:b/>
              </w:rPr>
            </w:pPr>
            <w:r>
              <w:rPr>
                <w:b/>
              </w:rPr>
              <w:t>Часть, Подпункт, пункт, статья</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r>
              <w:rPr>
                <w:b/>
              </w:rPr>
              <w:t>Действующая редакция</w:t>
            </w:r>
          </w:p>
        </w:tc>
        <w:tc>
          <w:tcPr>
            <w:tcW w:w="7229" w:type="dxa"/>
          </w:tcPr>
          <w:p w:rsidR="00B12B0E" w:rsidRDefault="00B12B0E" w:rsidP="00B12B0E">
            <w:pPr>
              <w:pStyle w:val="2"/>
              <w:tabs>
                <w:tab w:val="left" w:pos="709"/>
                <w:tab w:val="left" w:pos="3340"/>
                <w:tab w:val="left" w:pos="7371"/>
                <w:tab w:val="left" w:pos="7655"/>
              </w:tabs>
              <w:spacing w:after="0" w:line="240" w:lineRule="auto"/>
              <w:jc w:val="center"/>
              <w:rPr>
                <w:b/>
              </w:rPr>
            </w:pPr>
            <w:r>
              <w:rPr>
                <w:b/>
              </w:rPr>
              <w:t>Предлагаемая редакция</w:t>
            </w:r>
          </w:p>
        </w:tc>
      </w:tr>
      <w:tr w:rsidR="00B12B0E" w:rsidTr="00A00B01">
        <w:tc>
          <w:tcPr>
            <w:tcW w:w="1668" w:type="dxa"/>
          </w:tcPr>
          <w:p w:rsidR="00B12B0E" w:rsidRDefault="0074190F" w:rsidP="0074190F">
            <w:pPr>
              <w:pStyle w:val="2"/>
              <w:tabs>
                <w:tab w:val="left" w:pos="709"/>
                <w:tab w:val="left" w:pos="3340"/>
                <w:tab w:val="left" w:pos="7371"/>
                <w:tab w:val="left" w:pos="7655"/>
              </w:tabs>
              <w:spacing w:after="0" w:line="240" w:lineRule="auto"/>
              <w:rPr>
                <w:b/>
              </w:rPr>
            </w:pPr>
            <w:r>
              <w:rPr>
                <w:b/>
              </w:rPr>
              <w:t>статья</w:t>
            </w:r>
            <w:r w:rsidRPr="0074190F">
              <w:rPr>
                <w:b/>
              </w:rPr>
              <w:t xml:space="preserve"> 7</w:t>
            </w:r>
            <w:r w:rsidR="008C5A8B">
              <w:rPr>
                <w:b/>
              </w:rPr>
              <w:t xml:space="preserve"> дополняется</w:t>
            </w:r>
            <w:r>
              <w:rPr>
                <w:b/>
              </w:rPr>
              <w:t xml:space="preserve"> абзацем</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Pr="0074190F" w:rsidRDefault="0074190F" w:rsidP="0074190F">
            <w:pPr>
              <w:pStyle w:val="2"/>
              <w:tabs>
                <w:tab w:val="left" w:pos="709"/>
                <w:tab w:val="left" w:pos="3340"/>
                <w:tab w:val="left" w:pos="7371"/>
                <w:tab w:val="left" w:pos="7655"/>
              </w:tabs>
              <w:spacing w:after="0" w:line="240" w:lineRule="auto"/>
              <w:jc w:val="both"/>
            </w:pPr>
            <w:r>
              <w:t xml:space="preserve">     </w:t>
            </w:r>
            <w:proofErr w:type="gramStart"/>
            <w:r w:rsidRPr="0074190F">
              <w:t>Полномочия по решению вопросов в сфере градостроительной деятельности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осуществляется исполнительными органами Удмуртской Республики в соответствии с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w:t>
            </w:r>
            <w:proofErr w:type="gramEnd"/>
            <w:r w:rsidRPr="0074190F">
              <w:t>, и органами государственной власти Удмуртской Республики</w:t>
            </w:r>
            <w:proofErr w:type="gramStart"/>
            <w:r w:rsidRPr="0074190F">
              <w:t>.»;</w:t>
            </w:r>
            <w:proofErr w:type="gramEnd"/>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t>часть</w:t>
            </w:r>
            <w:r w:rsidRPr="008C5A8B">
              <w:rPr>
                <w:b/>
              </w:rPr>
              <w:t xml:space="preserve"> 4 статьи 10</w:t>
            </w:r>
          </w:p>
        </w:tc>
        <w:tc>
          <w:tcPr>
            <w:tcW w:w="6237" w:type="dxa"/>
          </w:tcPr>
          <w:p w:rsidR="008C5A8B" w:rsidRPr="008C5A8B" w:rsidRDefault="008C5A8B" w:rsidP="008C5A8B">
            <w:pPr>
              <w:tabs>
                <w:tab w:val="left" w:pos="1022"/>
              </w:tabs>
              <w:autoSpaceDE w:val="0"/>
              <w:autoSpaceDN w:val="0"/>
              <w:adjustRightInd w:val="0"/>
              <w:ind w:firstLine="725"/>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4.</w:t>
            </w:r>
            <w:r w:rsidRPr="008C5A8B">
              <w:rPr>
                <w:rFonts w:ascii="Times New Roman" w:eastAsia="Times New Roman" w:hAnsi="Times New Roman" w:cs="Times New Roman"/>
                <w:sz w:val="24"/>
                <w:szCs w:val="24"/>
                <w:lang w:eastAsia="ru-RU"/>
              </w:rPr>
              <w:tab/>
            </w:r>
            <w:proofErr w:type="gramStart"/>
            <w:r w:rsidRPr="008C5A8B">
              <w:rPr>
                <w:rFonts w:ascii="Times New Roman" w:eastAsia="Times New Roman" w:hAnsi="Times New Roman" w:cs="Times New Roman"/>
                <w:sz w:val="24"/>
                <w:szCs w:val="24"/>
                <w:lang w:eastAsia="ru-RU"/>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 </w:t>
            </w:r>
            <w:r w:rsidRPr="008C5A8B">
              <w:rPr>
                <w:rFonts w:ascii="Times New Roman" w:eastAsia="Times New Roman" w:hAnsi="Times New Roman" w:cs="Times New Roman"/>
                <w:b/>
                <w:i/>
                <w:sz w:val="24"/>
                <w:szCs w:val="24"/>
                <w:lang w:eastAsia="ru-RU"/>
              </w:rPr>
              <w:t>избирательной комиссией муниципального образования</w:t>
            </w:r>
            <w:r w:rsidRPr="008C5A8B">
              <w:rPr>
                <w:rFonts w:ascii="Times New Roman" w:eastAsia="Times New Roman" w:hAnsi="Times New Roman" w:cs="Times New Roman"/>
                <w:sz w:val="24"/>
                <w:szCs w:val="24"/>
                <w:lang w:eastAsia="ru-RU"/>
              </w:rPr>
              <w:t xml:space="preserve"> в порядке и сроки, предусмотренные федеральными законами и законами Удмуртской Республики.</w:t>
            </w:r>
            <w:proofErr w:type="gramEnd"/>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8C5A8B" w:rsidRPr="008C5A8B" w:rsidRDefault="008C5A8B" w:rsidP="008C5A8B">
            <w:pPr>
              <w:tabs>
                <w:tab w:val="left" w:pos="1022"/>
              </w:tabs>
              <w:autoSpaceDE w:val="0"/>
              <w:autoSpaceDN w:val="0"/>
              <w:adjustRightInd w:val="0"/>
              <w:ind w:firstLine="725"/>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4.</w:t>
            </w:r>
            <w:r w:rsidRPr="008C5A8B">
              <w:rPr>
                <w:rFonts w:ascii="Times New Roman" w:eastAsia="Times New Roman" w:hAnsi="Times New Roman" w:cs="Times New Roman"/>
                <w:sz w:val="24"/>
                <w:szCs w:val="24"/>
                <w:lang w:eastAsia="ru-RU"/>
              </w:rPr>
              <w:tab/>
            </w:r>
            <w:proofErr w:type="gramStart"/>
            <w:r w:rsidRPr="008C5A8B">
              <w:rPr>
                <w:rFonts w:ascii="Times New Roman" w:eastAsia="Times New Roman" w:hAnsi="Times New Roman" w:cs="Times New Roman"/>
                <w:sz w:val="24"/>
                <w:szCs w:val="24"/>
                <w:lang w:eastAsia="ru-RU"/>
              </w:rPr>
              <w:t>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w:t>
            </w:r>
            <w:r>
              <w:t xml:space="preserve"> </w:t>
            </w:r>
            <w:r w:rsidRPr="008C5A8B">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sidRPr="008C5A8B">
              <w:rPr>
                <w:rFonts w:ascii="Times New Roman" w:eastAsia="Times New Roman" w:hAnsi="Times New Roman" w:cs="Times New Roman"/>
                <w:sz w:val="24"/>
                <w:szCs w:val="24"/>
                <w:lang w:eastAsia="ru-RU"/>
              </w:rPr>
              <w:t>, в порядке</w:t>
            </w:r>
            <w:proofErr w:type="gramEnd"/>
            <w:r w:rsidRPr="008C5A8B">
              <w:rPr>
                <w:rFonts w:ascii="Times New Roman" w:eastAsia="Times New Roman" w:hAnsi="Times New Roman" w:cs="Times New Roman"/>
                <w:sz w:val="24"/>
                <w:szCs w:val="24"/>
                <w:lang w:eastAsia="ru-RU"/>
              </w:rPr>
              <w:t xml:space="preserve"> и сроки, предусмотренные федеральными законами и законами Удмуртской Республики.</w:t>
            </w:r>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t>Часть 2 статьи 12</w:t>
            </w:r>
          </w:p>
        </w:tc>
        <w:tc>
          <w:tcPr>
            <w:tcW w:w="6237" w:type="dxa"/>
          </w:tcPr>
          <w:p w:rsidR="00B12B0E" w:rsidRPr="008C5A8B" w:rsidRDefault="008C5A8B" w:rsidP="008C5A8B">
            <w:pPr>
              <w:widowControl w:val="0"/>
              <w:numPr>
                <w:ilvl w:val="0"/>
                <w:numId w:val="6"/>
              </w:numPr>
              <w:tabs>
                <w:tab w:val="left" w:pos="1018"/>
              </w:tabs>
              <w:autoSpaceDE w:val="0"/>
              <w:autoSpaceDN w:val="0"/>
              <w:adjustRightInd w:val="0"/>
              <w:ind w:firstLine="734"/>
              <w:jc w:val="both"/>
              <w:rPr>
                <w:rFonts w:ascii="Times New Roman" w:eastAsia="Times New Roman" w:hAnsi="Times New Roman" w:cs="Times New Roman"/>
                <w:sz w:val="24"/>
                <w:szCs w:val="24"/>
                <w:lang w:eastAsia="ru-RU"/>
              </w:rPr>
            </w:pPr>
            <w:r w:rsidRPr="008C5A8B">
              <w:rPr>
                <w:rFonts w:ascii="Times New Roman" w:eastAsia="Times New Roman" w:hAnsi="Times New Roman" w:cs="Times New Roman"/>
                <w:sz w:val="24"/>
                <w:szCs w:val="24"/>
                <w:lang w:eastAsia="ru-RU"/>
              </w:rPr>
              <w:t xml:space="preserve">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w:t>
            </w:r>
            <w:r w:rsidRPr="008C5A8B">
              <w:rPr>
                <w:rFonts w:ascii="Times New Roman" w:eastAsia="Times New Roman" w:hAnsi="Times New Roman" w:cs="Times New Roman"/>
                <w:sz w:val="24"/>
                <w:szCs w:val="24"/>
                <w:lang w:eastAsia="ru-RU"/>
              </w:rPr>
              <w:lastRenderedPageBreak/>
              <w:t>избирательным правом.</w:t>
            </w:r>
          </w:p>
        </w:tc>
        <w:tc>
          <w:tcPr>
            <w:tcW w:w="7229" w:type="dxa"/>
          </w:tcPr>
          <w:p w:rsidR="00B12B0E" w:rsidRDefault="008C5A8B" w:rsidP="008C5A8B">
            <w:pPr>
              <w:pStyle w:val="2"/>
              <w:tabs>
                <w:tab w:val="left" w:pos="709"/>
                <w:tab w:val="left" w:pos="3340"/>
                <w:tab w:val="left" w:pos="7371"/>
                <w:tab w:val="left" w:pos="7655"/>
              </w:tabs>
              <w:spacing w:after="0" w:line="240" w:lineRule="auto"/>
              <w:jc w:val="both"/>
              <w:rPr>
                <w:b/>
              </w:rPr>
            </w:pPr>
            <w:r w:rsidRPr="000432FF">
              <w:rPr>
                <w:bCs/>
                <w:lang w:eastAsia="ru-RU"/>
              </w:rPr>
              <w:lastRenderedPageBreak/>
              <w:t xml:space="preserve">2. Староста сельского населенного пункта назначается Советом депутатов по представлению схода граждан сельского населенного пункта. </w:t>
            </w:r>
            <w:r w:rsidRPr="008C5A8B">
              <w:rPr>
                <w:b/>
                <w:bCs/>
                <w:i/>
                <w:lang w:eastAsia="ru-RU"/>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w:t>
            </w:r>
            <w:r w:rsidRPr="008C5A8B">
              <w:rPr>
                <w:b/>
                <w:bCs/>
                <w:i/>
                <w:lang w:eastAsia="ru-RU"/>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tc>
      </w:tr>
      <w:tr w:rsidR="00B12B0E" w:rsidTr="00A00B01">
        <w:tc>
          <w:tcPr>
            <w:tcW w:w="1668" w:type="dxa"/>
          </w:tcPr>
          <w:p w:rsidR="00B12B0E" w:rsidRDefault="008C5A8B" w:rsidP="00B12B0E">
            <w:pPr>
              <w:pStyle w:val="2"/>
              <w:tabs>
                <w:tab w:val="left" w:pos="709"/>
                <w:tab w:val="left" w:pos="3340"/>
                <w:tab w:val="left" w:pos="7371"/>
                <w:tab w:val="left" w:pos="7655"/>
              </w:tabs>
              <w:spacing w:after="0" w:line="240" w:lineRule="auto"/>
              <w:jc w:val="center"/>
              <w:rPr>
                <w:b/>
              </w:rPr>
            </w:pPr>
            <w:r>
              <w:rPr>
                <w:b/>
              </w:rPr>
              <w:lastRenderedPageBreak/>
              <w:t>Часть 4 статьи 14</w:t>
            </w:r>
          </w:p>
        </w:tc>
        <w:tc>
          <w:tcPr>
            <w:tcW w:w="6237" w:type="dxa"/>
          </w:tcPr>
          <w:p w:rsidR="00A00B01" w:rsidRPr="00A00B01" w:rsidRDefault="00A00B01" w:rsidP="00A00B01">
            <w:pPr>
              <w:tabs>
                <w:tab w:val="left" w:pos="993"/>
              </w:tabs>
              <w:autoSpaceDE w:val="0"/>
              <w:autoSpaceDN w:val="0"/>
              <w:adjustRightInd w:val="0"/>
              <w:ind w:firstLine="709"/>
              <w:jc w:val="both"/>
              <w:rPr>
                <w:rFonts w:ascii="Times New Roman" w:eastAsia="Times New Roman" w:hAnsi="Times New Roman" w:cs="Times New Roman"/>
                <w:sz w:val="24"/>
                <w:szCs w:val="24"/>
                <w:lang w:eastAsia="ru-RU"/>
              </w:rPr>
            </w:pPr>
            <w:r w:rsidRPr="00A00B01">
              <w:rPr>
                <w:rFonts w:ascii="Times New Roman" w:eastAsia="Times New Roman" w:hAnsi="Times New Roman" w:cs="Times New Roman"/>
                <w:sz w:val="24"/>
                <w:szCs w:val="24"/>
                <w:lang w:eastAsia="ru-RU"/>
              </w:rPr>
              <w:t>4.</w:t>
            </w:r>
            <w:r w:rsidRPr="00A00B01">
              <w:rPr>
                <w:rFonts w:ascii="Times New Roman" w:eastAsia="Times New Roman" w:hAnsi="Times New Roman" w:cs="Times New Roman"/>
                <w:sz w:val="24"/>
                <w:szCs w:val="24"/>
                <w:lang w:eastAsia="ru-RU"/>
              </w:rPr>
              <w:tab/>
              <w:t>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A00B01" w:rsidRPr="000432FF" w:rsidRDefault="00A00B01" w:rsidP="00A00B01">
            <w:pPr>
              <w:ind w:firstLine="709"/>
              <w:jc w:val="both"/>
              <w:rPr>
                <w:rFonts w:ascii="Times New Roman" w:eastAsia="Times New Roman" w:hAnsi="Times New Roman" w:cs="Times New Roman"/>
                <w:sz w:val="24"/>
                <w:szCs w:val="24"/>
                <w:lang w:eastAsia="ru-RU"/>
              </w:rPr>
            </w:pPr>
            <w:r w:rsidRPr="000432FF">
              <w:rPr>
                <w:rFonts w:ascii="Times New Roman" w:eastAsia="Times New Roman" w:hAnsi="Times New Roman" w:cs="Times New Roman"/>
                <w:bCs/>
                <w:sz w:val="24"/>
                <w:szCs w:val="24"/>
                <w:lang w:eastAsia="ru-RU"/>
              </w:rPr>
              <w:t xml:space="preserve">4. </w:t>
            </w:r>
            <w:proofErr w:type="gramStart"/>
            <w:r w:rsidRPr="000432FF">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«Муниципальный округ Можгинский район Удмуртской Республики» в информационно-телекоммуникационной сети «Интернет» с учетом положений Федерального закона</w:t>
            </w:r>
            <w:proofErr w:type="gramEnd"/>
            <w:r w:rsidRPr="000432FF">
              <w:rPr>
                <w:rFonts w:ascii="Times New Roman" w:eastAsia="Times New Roman" w:hAnsi="Times New Roman" w:cs="Times New Roman"/>
                <w:sz w:val="24"/>
                <w:szCs w:val="24"/>
                <w:lang w:eastAsia="ru-RU"/>
              </w:rPr>
              <w:t xml:space="preserve"> </w:t>
            </w:r>
            <w:proofErr w:type="gramStart"/>
            <w:r w:rsidRPr="000432FF">
              <w:rPr>
                <w:rFonts w:ascii="Times New Roman" w:eastAsia="Times New Roman" w:hAnsi="Times New Roman" w:cs="Times New Roman"/>
                <w:sz w:val="24"/>
                <w:szCs w:val="24"/>
                <w:lang w:eastAsia="ru-RU"/>
              </w:rPr>
              <w:t>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sidRPr="000432FF">
              <w:rPr>
                <w:rFonts w:ascii="Times New Roman" w:eastAsia="Times New Roman" w:hAnsi="Times New Roman" w:cs="Times New Roman"/>
                <w:sz w:val="24"/>
                <w:szCs w:val="24"/>
                <w:lang w:eastAsia="ru-RU"/>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12B0E" w:rsidRDefault="00A00B01" w:rsidP="00A00B01">
            <w:pPr>
              <w:pStyle w:val="2"/>
              <w:tabs>
                <w:tab w:val="left" w:pos="709"/>
                <w:tab w:val="left" w:pos="3340"/>
                <w:tab w:val="left" w:pos="7371"/>
                <w:tab w:val="left" w:pos="7655"/>
              </w:tabs>
              <w:spacing w:after="0" w:line="240" w:lineRule="auto"/>
              <w:jc w:val="both"/>
              <w:rPr>
                <w:b/>
              </w:rPr>
            </w:pPr>
            <w:proofErr w:type="gramStart"/>
            <w:r w:rsidRPr="000432FF">
              <w:rPr>
                <w:lang w:eastAsia="ru-RU"/>
              </w:rPr>
              <w:t xml:space="preserve">Нормативным правовым актом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w:t>
            </w:r>
            <w:r w:rsidRPr="000432FF">
              <w:rPr>
                <w:lang w:eastAsia="ru-RU"/>
              </w:rPr>
              <w:lastRenderedPageBreak/>
              <w:t>таких целей официального сайта может использоваться федеральная государственная</w:t>
            </w:r>
            <w:proofErr w:type="gramEnd"/>
            <w:r w:rsidRPr="000432FF">
              <w:rPr>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Pr>
                <w:lang w:eastAsia="ru-RU"/>
              </w:rPr>
              <w:t>тельством Российской Федерации.</w:t>
            </w:r>
          </w:p>
        </w:tc>
      </w:tr>
      <w:tr w:rsidR="00B12B0E" w:rsidTr="00A00B01">
        <w:tc>
          <w:tcPr>
            <w:tcW w:w="1668" w:type="dxa"/>
          </w:tcPr>
          <w:p w:rsidR="00B12B0E" w:rsidRDefault="00A00B01" w:rsidP="00B12B0E">
            <w:pPr>
              <w:pStyle w:val="2"/>
              <w:tabs>
                <w:tab w:val="left" w:pos="709"/>
                <w:tab w:val="left" w:pos="3340"/>
                <w:tab w:val="left" w:pos="7371"/>
                <w:tab w:val="left" w:pos="7655"/>
              </w:tabs>
              <w:spacing w:after="0" w:line="240" w:lineRule="auto"/>
              <w:jc w:val="center"/>
              <w:rPr>
                <w:b/>
              </w:rPr>
            </w:pPr>
            <w:r>
              <w:rPr>
                <w:b/>
              </w:rPr>
              <w:lastRenderedPageBreak/>
              <w:t>Часть 7 статьи 24</w:t>
            </w:r>
          </w:p>
        </w:tc>
        <w:tc>
          <w:tcPr>
            <w:tcW w:w="6237" w:type="dxa"/>
          </w:tcPr>
          <w:p w:rsidR="00A00B01" w:rsidRPr="00A00B01" w:rsidRDefault="00A00B01" w:rsidP="00A00B01">
            <w:pPr>
              <w:tabs>
                <w:tab w:val="left" w:pos="994"/>
              </w:tabs>
              <w:autoSpaceDE w:val="0"/>
              <w:autoSpaceDN w:val="0"/>
              <w:adjustRightInd w:val="0"/>
              <w:ind w:firstLine="730"/>
              <w:jc w:val="both"/>
              <w:rPr>
                <w:rFonts w:ascii="Times New Roman" w:eastAsia="Times New Roman" w:hAnsi="Times New Roman" w:cs="Times New Roman"/>
                <w:bCs/>
                <w:iCs/>
                <w:sz w:val="24"/>
                <w:szCs w:val="24"/>
                <w:lang w:eastAsia="ru-RU"/>
              </w:rPr>
            </w:pPr>
            <w:r w:rsidRPr="00A00B01">
              <w:rPr>
                <w:rFonts w:ascii="Times New Roman" w:eastAsia="Times New Roman" w:hAnsi="Times New Roman" w:cs="Times New Roman"/>
                <w:sz w:val="24"/>
                <w:szCs w:val="24"/>
                <w:lang w:eastAsia="ru-RU"/>
              </w:rPr>
              <w:t>7.</w:t>
            </w:r>
            <w:r w:rsidRPr="00A00B01">
              <w:rPr>
                <w:rFonts w:ascii="Times New Roman" w:eastAsia="Times New Roman" w:hAnsi="Times New Roman" w:cs="Times New Roman"/>
                <w:sz w:val="24"/>
                <w:szCs w:val="24"/>
                <w:lang w:eastAsia="ru-RU"/>
              </w:rPr>
              <w:tab/>
              <w:t>Первое заседание первой сессии вновь сформированного Совета депутатов</w:t>
            </w:r>
            <w:r w:rsidRPr="00A00B01">
              <w:rPr>
                <w:rFonts w:ascii="Times New Roman" w:eastAsia="Times New Roman" w:hAnsi="Times New Roman" w:cs="Times New Roman"/>
                <w:sz w:val="24"/>
                <w:szCs w:val="24"/>
                <w:lang w:eastAsia="ru-RU"/>
              </w:rPr>
              <w:br/>
              <w:t xml:space="preserve">проводится в течение </w:t>
            </w:r>
            <w:r w:rsidRPr="00A00B01">
              <w:rPr>
                <w:rFonts w:ascii="Times New Roman" w:eastAsia="Times New Roman" w:hAnsi="Times New Roman" w:cs="Times New Roman"/>
                <w:bCs/>
                <w:iCs/>
                <w:sz w:val="24"/>
                <w:szCs w:val="24"/>
                <w:lang w:eastAsia="ru-RU"/>
              </w:rPr>
              <w:t>20</w:t>
            </w:r>
            <w:r w:rsidRPr="00A00B01">
              <w:rPr>
                <w:rFonts w:ascii="Times New Roman" w:eastAsia="Times New Roman" w:hAnsi="Times New Roman" w:cs="Times New Roman"/>
                <w:b/>
                <w:bCs/>
                <w:i/>
                <w:iCs/>
                <w:sz w:val="24"/>
                <w:szCs w:val="24"/>
                <w:lang w:eastAsia="ru-RU"/>
              </w:rPr>
              <w:t xml:space="preserve"> </w:t>
            </w:r>
            <w:r w:rsidRPr="00A00B01">
              <w:rPr>
                <w:rFonts w:ascii="Times New Roman" w:eastAsia="Times New Roman" w:hAnsi="Times New Roman" w:cs="Times New Roman"/>
                <w:sz w:val="24"/>
                <w:szCs w:val="24"/>
                <w:lang w:eastAsia="ru-RU"/>
              </w:rPr>
              <w:t>дней после избрания в Совет депутатов не менее двух</w:t>
            </w:r>
            <w:r w:rsidRPr="00A00B01">
              <w:rPr>
                <w:rFonts w:ascii="Times New Roman" w:eastAsia="Times New Roman" w:hAnsi="Times New Roman" w:cs="Times New Roman"/>
                <w:sz w:val="24"/>
                <w:szCs w:val="24"/>
                <w:lang w:eastAsia="ru-RU"/>
              </w:rPr>
              <w:br/>
              <w:t>третей от установленной настоящим Уставом численности депутатов Совета</w:t>
            </w:r>
            <w:r w:rsidRPr="00A00B01">
              <w:rPr>
                <w:rFonts w:ascii="Times New Roman" w:eastAsia="Times New Roman" w:hAnsi="Times New Roman" w:cs="Times New Roman"/>
                <w:sz w:val="24"/>
                <w:szCs w:val="24"/>
                <w:lang w:eastAsia="ru-RU"/>
              </w:rPr>
              <w:br/>
              <w:t xml:space="preserve">депутатов, созывается и открывается председателем </w:t>
            </w:r>
            <w:r w:rsidRPr="00A00B01">
              <w:rPr>
                <w:rFonts w:ascii="Times New Roman" w:eastAsia="Times New Roman" w:hAnsi="Times New Roman" w:cs="Times New Roman"/>
                <w:b/>
                <w:i/>
                <w:sz w:val="24"/>
                <w:szCs w:val="24"/>
                <w:lang w:eastAsia="ru-RU"/>
              </w:rPr>
              <w:t>избирательной комиссии</w:t>
            </w:r>
            <w:r w:rsidRPr="00A00B01">
              <w:rPr>
                <w:rFonts w:ascii="Times New Roman" w:eastAsia="Times New Roman" w:hAnsi="Times New Roman" w:cs="Times New Roman"/>
                <w:b/>
                <w:i/>
                <w:sz w:val="24"/>
                <w:szCs w:val="24"/>
                <w:lang w:eastAsia="ru-RU"/>
              </w:rPr>
              <w:br/>
              <w:t>муниципального образования</w:t>
            </w:r>
            <w:r w:rsidRPr="00A00B01">
              <w:rPr>
                <w:rFonts w:ascii="Times New Roman" w:eastAsia="Times New Roman" w:hAnsi="Times New Roman" w:cs="Times New Roman"/>
                <w:sz w:val="24"/>
                <w:szCs w:val="24"/>
                <w:lang w:eastAsia="ru-RU"/>
              </w:rPr>
              <w:t xml:space="preserve">. </w:t>
            </w:r>
            <w:r w:rsidRPr="00A00B01">
              <w:rPr>
                <w:rFonts w:ascii="Times New Roman" w:eastAsia="Times New Roman" w:hAnsi="Times New Roman" w:cs="Times New Roman"/>
                <w:bCs/>
                <w:iCs/>
                <w:sz w:val="24"/>
                <w:szCs w:val="24"/>
                <w:lang w:eastAsia="ru-RU"/>
              </w:rPr>
              <w:t>До избрания Председателя Совета депутатов его заседание ведет старейший из депутатов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A00B01" w:rsidRPr="00A00B01" w:rsidRDefault="00A00B01" w:rsidP="00A00B01">
            <w:pPr>
              <w:tabs>
                <w:tab w:val="left" w:pos="994"/>
              </w:tabs>
              <w:autoSpaceDE w:val="0"/>
              <w:autoSpaceDN w:val="0"/>
              <w:adjustRightInd w:val="0"/>
              <w:ind w:firstLine="730"/>
              <w:jc w:val="both"/>
              <w:rPr>
                <w:rFonts w:ascii="Times New Roman" w:eastAsia="Times New Roman" w:hAnsi="Times New Roman" w:cs="Times New Roman"/>
                <w:bCs/>
                <w:iCs/>
                <w:sz w:val="24"/>
                <w:szCs w:val="24"/>
                <w:lang w:eastAsia="ru-RU"/>
              </w:rPr>
            </w:pPr>
            <w:r w:rsidRPr="00A00B01">
              <w:rPr>
                <w:rFonts w:ascii="Times New Roman" w:eastAsia="Times New Roman" w:hAnsi="Times New Roman" w:cs="Times New Roman"/>
                <w:sz w:val="24"/>
                <w:szCs w:val="24"/>
                <w:lang w:eastAsia="ru-RU"/>
              </w:rPr>
              <w:t>7.</w:t>
            </w:r>
            <w:r w:rsidRPr="00A00B01">
              <w:rPr>
                <w:rFonts w:ascii="Times New Roman" w:eastAsia="Times New Roman" w:hAnsi="Times New Roman" w:cs="Times New Roman"/>
                <w:sz w:val="24"/>
                <w:szCs w:val="24"/>
                <w:lang w:eastAsia="ru-RU"/>
              </w:rPr>
              <w:tab/>
              <w:t>Первое заседание первой сессии вновь с</w:t>
            </w:r>
            <w:r>
              <w:rPr>
                <w:rFonts w:ascii="Times New Roman" w:eastAsia="Times New Roman" w:hAnsi="Times New Roman" w:cs="Times New Roman"/>
                <w:sz w:val="24"/>
                <w:szCs w:val="24"/>
                <w:lang w:eastAsia="ru-RU"/>
              </w:rPr>
              <w:t xml:space="preserve">формированного Совета депутатов </w:t>
            </w:r>
            <w:r w:rsidRPr="00A00B01">
              <w:rPr>
                <w:rFonts w:ascii="Times New Roman" w:eastAsia="Times New Roman" w:hAnsi="Times New Roman" w:cs="Times New Roman"/>
                <w:sz w:val="24"/>
                <w:szCs w:val="24"/>
                <w:lang w:eastAsia="ru-RU"/>
              </w:rPr>
              <w:t xml:space="preserve">проводится в течение </w:t>
            </w:r>
            <w:r w:rsidRPr="00A00B01">
              <w:rPr>
                <w:rFonts w:ascii="Times New Roman" w:eastAsia="Times New Roman" w:hAnsi="Times New Roman" w:cs="Times New Roman"/>
                <w:bCs/>
                <w:iCs/>
                <w:sz w:val="24"/>
                <w:szCs w:val="24"/>
                <w:lang w:eastAsia="ru-RU"/>
              </w:rPr>
              <w:t>20</w:t>
            </w:r>
            <w:r w:rsidRPr="00A00B01">
              <w:rPr>
                <w:rFonts w:ascii="Times New Roman" w:eastAsia="Times New Roman" w:hAnsi="Times New Roman" w:cs="Times New Roman"/>
                <w:b/>
                <w:bCs/>
                <w:i/>
                <w:iCs/>
                <w:sz w:val="24"/>
                <w:szCs w:val="24"/>
                <w:lang w:eastAsia="ru-RU"/>
              </w:rPr>
              <w:t xml:space="preserve"> </w:t>
            </w:r>
            <w:r w:rsidRPr="00A00B01">
              <w:rPr>
                <w:rFonts w:ascii="Times New Roman" w:eastAsia="Times New Roman" w:hAnsi="Times New Roman" w:cs="Times New Roman"/>
                <w:sz w:val="24"/>
                <w:szCs w:val="24"/>
                <w:lang w:eastAsia="ru-RU"/>
              </w:rPr>
              <w:t xml:space="preserve">дней после избрания </w:t>
            </w:r>
            <w:r>
              <w:rPr>
                <w:rFonts w:ascii="Times New Roman" w:eastAsia="Times New Roman" w:hAnsi="Times New Roman" w:cs="Times New Roman"/>
                <w:sz w:val="24"/>
                <w:szCs w:val="24"/>
                <w:lang w:eastAsia="ru-RU"/>
              </w:rPr>
              <w:t xml:space="preserve">в Совет депутатов не менее двух </w:t>
            </w:r>
            <w:r w:rsidRPr="00A00B01">
              <w:rPr>
                <w:rFonts w:ascii="Times New Roman" w:eastAsia="Times New Roman" w:hAnsi="Times New Roman" w:cs="Times New Roman"/>
                <w:sz w:val="24"/>
                <w:szCs w:val="24"/>
                <w:lang w:eastAsia="ru-RU"/>
              </w:rPr>
              <w:t>третей от установленной настоящим Уставом численности депутатов Со</w:t>
            </w:r>
            <w:r>
              <w:rPr>
                <w:rFonts w:ascii="Times New Roman" w:eastAsia="Times New Roman" w:hAnsi="Times New Roman" w:cs="Times New Roman"/>
                <w:sz w:val="24"/>
                <w:szCs w:val="24"/>
                <w:lang w:eastAsia="ru-RU"/>
              </w:rPr>
              <w:t xml:space="preserve">вета депутатов, созывается и </w:t>
            </w:r>
            <w:r w:rsidRPr="00A00B01">
              <w:rPr>
                <w:rFonts w:ascii="Times New Roman" w:eastAsia="Times New Roman" w:hAnsi="Times New Roman" w:cs="Times New Roman"/>
                <w:sz w:val="24"/>
                <w:szCs w:val="24"/>
                <w:lang w:eastAsia="ru-RU"/>
              </w:rPr>
              <w:t xml:space="preserve">открывается председателем </w:t>
            </w:r>
            <w:r w:rsidRPr="00A00B01">
              <w:rPr>
                <w:rFonts w:ascii="Times New Roman" w:eastAsia="Times New Roman" w:hAnsi="Times New Roman" w:cs="Times New Roman"/>
                <w:b/>
                <w:i/>
                <w:sz w:val="24"/>
                <w:szCs w:val="24"/>
                <w:lang w:eastAsia="ru-RU"/>
              </w:rPr>
              <w:t>избирательной ком</w:t>
            </w:r>
            <w:r>
              <w:rPr>
                <w:rFonts w:ascii="Times New Roman" w:eastAsia="Times New Roman" w:hAnsi="Times New Roman" w:cs="Times New Roman"/>
                <w:b/>
                <w:i/>
                <w:sz w:val="24"/>
                <w:szCs w:val="24"/>
                <w:lang w:eastAsia="ru-RU"/>
              </w:rPr>
              <w:t xml:space="preserve">иссии, </w:t>
            </w:r>
            <w:r w:rsidRPr="00A00B01">
              <w:rPr>
                <w:rFonts w:ascii="Times New Roman" w:eastAsia="Times New Roman" w:hAnsi="Times New Roman" w:cs="Times New Roman"/>
                <w:b/>
                <w:i/>
                <w:sz w:val="24"/>
                <w:szCs w:val="24"/>
                <w:lang w:eastAsia="ru-RU"/>
              </w:rPr>
              <w:t>организующей подготовку и проведение выборов в органы местного самоуправления, местного референдума</w:t>
            </w:r>
            <w:r w:rsidRPr="00A00B01">
              <w:rPr>
                <w:rFonts w:ascii="Times New Roman" w:eastAsia="Times New Roman" w:hAnsi="Times New Roman" w:cs="Times New Roman"/>
                <w:sz w:val="24"/>
                <w:szCs w:val="24"/>
                <w:lang w:eastAsia="ru-RU"/>
              </w:rPr>
              <w:t xml:space="preserve">. </w:t>
            </w:r>
            <w:r w:rsidRPr="00A00B01">
              <w:rPr>
                <w:rFonts w:ascii="Times New Roman" w:eastAsia="Times New Roman" w:hAnsi="Times New Roman" w:cs="Times New Roman"/>
                <w:bCs/>
                <w:iCs/>
                <w:sz w:val="24"/>
                <w:szCs w:val="24"/>
                <w:lang w:eastAsia="ru-RU"/>
              </w:rPr>
              <w:t>До избрания Председателя Совета депутатов его заседание ведет старейший из депутатов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3B22E8" w:rsidP="00B12B0E">
            <w:pPr>
              <w:pStyle w:val="2"/>
              <w:tabs>
                <w:tab w:val="left" w:pos="709"/>
                <w:tab w:val="left" w:pos="3340"/>
                <w:tab w:val="left" w:pos="7371"/>
                <w:tab w:val="left" w:pos="7655"/>
              </w:tabs>
              <w:spacing w:after="0" w:line="240" w:lineRule="auto"/>
              <w:jc w:val="center"/>
              <w:rPr>
                <w:b/>
              </w:rPr>
            </w:pPr>
            <w:r>
              <w:rPr>
                <w:b/>
              </w:rPr>
              <w:t>Пункт 41 статьи 26</w:t>
            </w:r>
          </w:p>
        </w:tc>
        <w:tc>
          <w:tcPr>
            <w:tcW w:w="6237" w:type="dxa"/>
          </w:tcPr>
          <w:p w:rsidR="003B22E8" w:rsidRPr="003B22E8" w:rsidRDefault="003B22E8" w:rsidP="003B22E8">
            <w:pPr>
              <w:widowControl w:val="0"/>
              <w:numPr>
                <w:ilvl w:val="0"/>
                <w:numId w:val="7"/>
              </w:numPr>
              <w:tabs>
                <w:tab w:val="left" w:pos="1147"/>
              </w:tabs>
              <w:autoSpaceDE w:val="0"/>
              <w:autoSpaceDN w:val="0"/>
              <w:adjustRightInd w:val="0"/>
              <w:ind w:firstLine="715"/>
              <w:jc w:val="both"/>
              <w:rPr>
                <w:rFonts w:ascii="Times New Roman" w:eastAsia="Times New Roman" w:hAnsi="Times New Roman" w:cs="Times New Roman"/>
                <w:sz w:val="24"/>
                <w:szCs w:val="24"/>
                <w:lang w:eastAsia="ru-RU"/>
              </w:rPr>
            </w:pPr>
            <w:r w:rsidRPr="003B22E8">
              <w:rPr>
                <w:rFonts w:ascii="Times New Roman" w:eastAsia="Times New Roman" w:hAnsi="Times New Roman" w:cs="Times New Roman"/>
                <w:sz w:val="24"/>
                <w:szCs w:val="24"/>
                <w:lang w:eastAsia="ru-RU"/>
              </w:rPr>
              <w:t xml:space="preserve">в соответствии с федеральными законами принятие решения о назначении муниципальных выборов, </w:t>
            </w:r>
            <w:r w:rsidRPr="003B22E8">
              <w:rPr>
                <w:rFonts w:ascii="Times New Roman" w:eastAsia="Times New Roman" w:hAnsi="Times New Roman" w:cs="Times New Roman"/>
                <w:b/>
                <w:i/>
                <w:sz w:val="24"/>
                <w:szCs w:val="24"/>
                <w:lang w:eastAsia="ru-RU"/>
              </w:rPr>
              <w:t>участие в формировании избирательной комиссии муниципального образования,</w:t>
            </w:r>
            <w:r w:rsidRPr="003B22E8">
              <w:rPr>
                <w:rFonts w:ascii="Times New Roman" w:eastAsia="Times New Roman" w:hAnsi="Times New Roman" w:cs="Times New Roman"/>
                <w:sz w:val="24"/>
                <w:szCs w:val="24"/>
                <w:lang w:eastAsia="ru-RU"/>
              </w:rPr>
              <w:t xml:space="preserve"> принятие решения о назначении местного референдума;</w:t>
            </w:r>
          </w:p>
          <w:p w:rsidR="00B12B0E" w:rsidRDefault="00B12B0E" w:rsidP="003B22E8">
            <w:pPr>
              <w:pStyle w:val="a5"/>
              <w:widowControl w:val="0"/>
              <w:tabs>
                <w:tab w:val="left" w:pos="1147"/>
              </w:tabs>
              <w:autoSpaceDE w:val="0"/>
              <w:autoSpaceDN w:val="0"/>
              <w:adjustRightInd w:val="0"/>
              <w:ind w:left="360"/>
              <w:jc w:val="both"/>
              <w:rPr>
                <w:b/>
              </w:rPr>
            </w:pPr>
          </w:p>
        </w:tc>
        <w:tc>
          <w:tcPr>
            <w:tcW w:w="7229" w:type="dxa"/>
          </w:tcPr>
          <w:p w:rsidR="00B12B0E" w:rsidRPr="003B22E8" w:rsidRDefault="003B22E8" w:rsidP="003B22E8">
            <w:pPr>
              <w:pStyle w:val="2"/>
              <w:tabs>
                <w:tab w:val="left" w:pos="709"/>
                <w:tab w:val="left" w:pos="3340"/>
                <w:tab w:val="left" w:pos="7371"/>
                <w:tab w:val="left" w:pos="7655"/>
              </w:tabs>
              <w:spacing w:after="0" w:line="240" w:lineRule="auto"/>
              <w:jc w:val="both"/>
            </w:pPr>
            <w:r w:rsidRPr="003B22E8">
              <w:t>41)</w:t>
            </w:r>
            <w:r w:rsidRPr="003B22E8">
              <w:tab/>
              <w:t>в соответствии с федеральными законами принятие решения о назначении муниципальных выборов, принятие решения о назначении местного референдума;</w:t>
            </w:r>
          </w:p>
        </w:tc>
      </w:tr>
      <w:tr w:rsidR="00B12B0E" w:rsidTr="00A00B01">
        <w:tc>
          <w:tcPr>
            <w:tcW w:w="1668" w:type="dxa"/>
          </w:tcPr>
          <w:p w:rsidR="00B12B0E" w:rsidRDefault="003B22E8" w:rsidP="00B12B0E">
            <w:pPr>
              <w:pStyle w:val="2"/>
              <w:tabs>
                <w:tab w:val="left" w:pos="709"/>
                <w:tab w:val="left" w:pos="3340"/>
                <w:tab w:val="left" w:pos="7371"/>
                <w:tab w:val="left" w:pos="7655"/>
              </w:tabs>
              <w:spacing w:after="0" w:line="240" w:lineRule="auto"/>
              <w:jc w:val="center"/>
              <w:rPr>
                <w:b/>
              </w:rPr>
            </w:pPr>
            <w:r>
              <w:rPr>
                <w:b/>
              </w:rPr>
              <w:t>Часть 3 статьи 27</w:t>
            </w:r>
          </w:p>
        </w:tc>
        <w:tc>
          <w:tcPr>
            <w:tcW w:w="6237" w:type="dxa"/>
          </w:tcPr>
          <w:p w:rsidR="00607645" w:rsidRPr="00607645" w:rsidRDefault="00607645" w:rsidP="00607645">
            <w:pPr>
              <w:autoSpaceDE w:val="0"/>
              <w:autoSpaceDN w:val="0"/>
              <w:adjustRightInd w:val="0"/>
              <w:ind w:firstLine="72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основаниям, предусмотренным пунктам 3 и 6 части 1 настоящей статьи, в порядке, предусмотренном </w:t>
            </w:r>
            <w:r w:rsidRPr="00607645">
              <w:rPr>
                <w:rFonts w:ascii="Times New Roman" w:eastAsia="Times New Roman" w:hAnsi="Times New Roman" w:cs="Times New Roman"/>
                <w:sz w:val="24"/>
                <w:szCs w:val="24"/>
                <w:lang w:eastAsia="ru-RU"/>
              </w:rPr>
              <w:lastRenderedPageBreak/>
              <w:t>соответствующим законом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комиссии муниципального образования</w:t>
            </w:r>
            <w:r w:rsidRPr="00607645">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607645">
              <w:rPr>
                <w:rFonts w:ascii="Times New Roman" w:eastAsia="Times New Roman" w:hAnsi="Times New Roman" w:cs="Times New Roman"/>
                <w:b/>
                <w:i/>
                <w:sz w:val="24"/>
                <w:szCs w:val="24"/>
                <w:lang w:eastAsia="ru-RU"/>
              </w:rPr>
              <w:t>Избирательная комиссия муниципального образования</w:t>
            </w:r>
            <w:r w:rsidRPr="00607645">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 xml:space="preserve">избирательной комиссии муниципального образования </w:t>
            </w:r>
            <w:r w:rsidRPr="00607645">
              <w:rPr>
                <w:rFonts w:ascii="Times New Roman" w:eastAsia="Times New Roman" w:hAnsi="Times New Roman" w:cs="Times New Roman"/>
                <w:sz w:val="24"/>
                <w:szCs w:val="24"/>
                <w:lang w:eastAsia="ru-RU"/>
              </w:rPr>
              <w:t xml:space="preserve">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sidRPr="00607645">
              <w:rPr>
                <w:rFonts w:ascii="Times New Roman" w:eastAsia="Times New Roman" w:hAnsi="Times New Roman" w:cs="Times New Roman"/>
                <w:b/>
                <w:i/>
                <w:sz w:val="24"/>
                <w:szCs w:val="24"/>
                <w:lang w:eastAsia="ru-RU"/>
              </w:rPr>
              <w:t>Избирательная комиссия муниципального образования</w:t>
            </w:r>
            <w:r w:rsidRPr="00607645">
              <w:rPr>
                <w:rFonts w:ascii="Times New Roman" w:eastAsia="Times New Roman" w:hAnsi="Times New Roman" w:cs="Times New Roman"/>
                <w:sz w:val="24"/>
                <w:szCs w:val="24"/>
                <w:lang w:eastAsia="ru-RU"/>
              </w:rPr>
              <w:t xml:space="preserve">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607645" w:rsidRPr="00607645" w:rsidRDefault="00607645" w:rsidP="00607645">
            <w:pPr>
              <w:autoSpaceDE w:val="0"/>
              <w:autoSpaceDN w:val="0"/>
              <w:adjustRightInd w:val="0"/>
              <w:ind w:firstLine="72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lastRenderedPageBreak/>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r w:rsidRPr="00607645">
              <w:rPr>
                <w:rFonts w:ascii="Times New Roman" w:eastAsia="Times New Roman" w:hAnsi="Times New Roman" w:cs="Times New Roman"/>
                <w:sz w:val="24"/>
                <w:szCs w:val="24"/>
                <w:lang w:eastAsia="ru-RU"/>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proofErr w:type="gramStart"/>
            <w:r w:rsidRPr="00607645">
              <w:rPr>
                <w:rFonts w:ascii="Times New Roman" w:eastAsia="Times New Roman" w:hAnsi="Times New Roman" w:cs="Times New Roman"/>
                <w:sz w:val="24"/>
                <w:szCs w:val="24"/>
                <w:lang w:eastAsia="ru-RU"/>
              </w:rPr>
              <w:lastRenderedPageBreak/>
              <w:t xml:space="preserve">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End"/>
            <w:r w:rsidRPr="006076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И</w:t>
            </w:r>
            <w:r w:rsidRPr="00607645">
              <w:rPr>
                <w:rFonts w:ascii="Times New Roman" w:eastAsia="Times New Roman" w:hAnsi="Times New Roman" w:cs="Times New Roman"/>
                <w:b/>
                <w:i/>
                <w:sz w:val="24"/>
                <w:szCs w:val="24"/>
                <w:lang w:eastAsia="ru-RU"/>
              </w:rPr>
              <w:t>зби</w:t>
            </w:r>
            <w:r>
              <w:rPr>
                <w:rFonts w:ascii="Times New Roman" w:eastAsia="Times New Roman" w:hAnsi="Times New Roman" w:cs="Times New Roman"/>
                <w:b/>
                <w:i/>
                <w:sz w:val="24"/>
                <w:szCs w:val="24"/>
                <w:lang w:eastAsia="ru-RU"/>
              </w:rPr>
              <w:t>рательная комиссия, организующая</w:t>
            </w:r>
            <w:r w:rsidRPr="00607645">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607645" w:rsidRPr="00607645" w:rsidRDefault="00607645" w:rsidP="00607645">
            <w:pPr>
              <w:autoSpaceDE w:val="0"/>
              <w:autoSpaceDN w:val="0"/>
              <w:adjustRightInd w:val="0"/>
              <w:ind w:firstLine="715"/>
              <w:jc w:val="both"/>
              <w:rPr>
                <w:rFonts w:ascii="Times New Roman" w:eastAsia="Times New Roman" w:hAnsi="Times New Roman" w:cs="Times New Roman"/>
                <w:sz w:val="24"/>
                <w:szCs w:val="24"/>
                <w:lang w:eastAsia="ru-RU"/>
              </w:rPr>
            </w:pPr>
            <w:proofErr w:type="gramStart"/>
            <w:r w:rsidRPr="00607645">
              <w:rPr>
                <w:rFonts w:ascii="Times New Roman" w:eastAsia="Times New Roman" w:hAnsi="Times New Roman" w:cs="Times New Roman"/>
                <w:sz w:val="24"/>
                <w:szCs w:val="24"/>
                <w:lang w:eastAsia="ru-RU"/>
              </w:rPr>
              <w:t xml:space="preserve">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w:t>
            </w:r>
            <w:r w:rsidRPr="00607645">
              <w:rPr>
                <w:rFonts w:ascii="Times New Roman" w:eastAsia="Times New Roman" w:hAnsi="Times New Roman" w:cs="Times New Roman"/>
                <w:b/>
                <w:i/>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roofErr w:type="gramEnd"/>
            <w:r w:rsidRPr="006076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i/>
                <w:sz w:val="24"/>
                <w:szCs w:val="24"/>
                <w:lang w:eastAsia="ru-RU"/>
              </w:rPr>
              <w:t>И</w:t>
            </w:r>
            <w:r w:rsidRPr="00607645">
              <w:rPr>
                <w:rFonts w:ascii="Times New Roman" w:eastAsia="Times New Roman" w:hAnsi="Times New Roman" w:cs="Times New Roman"/>
                <w:b/>
                <w:i/>
                <w:sz w:val="24"/>
                <w:szCs w:val="24"/>
                <w:lang w:eastAsia="ru-RU"/>
              </w:rPr>
              <w:t>зби</w:t>
            </w:r>
            <w:r>
              <w:rPr>
                <w:rFonts w:ascii="Times New Roman" w:eastAsia="Times New Roman" w:hAnsi="Times New Roman" w:cs="Times New Roman"/>
                <w:b/>
                <w:i/>
                <w:sz w:val="24"/>
                <w:szCs w:val="24"/>
                <w:lang w:eastAsia="ru-RU"/>
              </w:rPr>
              <w:t>рательная комиссия, организующая</w:t>
            </w:r>
            <w:r w:rsidRPr="00607645">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Pr="00607645">
              <w:rPr>
                <w:rFonts w:ascii="Times New Roman" w:eastAsia="Times New Roman" w:hAnsi="Times New Roman" w:cs="Times New Roman"/>
                <w:sz w:val="24"/>
                <w:szCs w:val="24"/>
                <w:lang w:eastAsia="ru-RU"/>
              </w:rPr>
              <w:t>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roofErr w:type="gramEnd"/>
          </w:p>
          <w:p w:rsidR="00B12B0E" w:rsidRDefault="00B12B0E" w:rsidP="00B12B0E">
            <w:pPr>
              <w:pStyle w:val="2"/>
              <w:tabs>
                <w:tab w:val="left" w:pos="709"/>
                <w:tab w:val="left" w:pos="3340"/>
                <w:tab w:val="left" w:pos="7371"/>
                <w:tab w:val="left" w:pos="7655"/>
              </w:tabs>
              <w:spacing w:after="0" w:line="240" w:lineRule="auto"/>
              <w:jc w:val="center"/>
              <w:rPr>
                <w:b/>
              </w:rPr>
            </w:pPr>
          </w:p>
        </w:tc>
      </w:tr>
      <w:tr w:rsidR="00B12B0E" w:rsidTr="00A00B01">
        <w:tc>
          <w:tcPr>
            <w:tcW w:w="1668" w:type="dxa"/>
          </w:tcPr>
          <w:p w:rsidR="00B12B0E" w:rsidRDefault="00607645" w:rsidP="00B12B0E">
            <w:pPr>
              <w:pStyle w:val="2"/>
              <w:tabs>
                <w:tab w:val="left" w:pos="709"/>
                <w:tab w:val="left" w:pos="3340"/>
                <w:tab w:val="left" w:pos="7371"/>
                <w:tab w:val="left" w:pos="7655"/>
              </w:tabs>
              <w:spacing w:after="0" w:line="240" w:lineRule="auto"/>
              <w:jc w:val="center"/>
              <w:rPr>
                <w:b/>
              </w:rPr>
            </w:pPr>
            <w:r>
              <w:rPr>
                <w:b/>
              </w:rPr>
              <w:lastRenderedPageBreak/>
              <w:t>часть 4.1 статьи 28</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Default="00607645" w:rsidP="00607645">
            <w:pPr>
              <w:pStyle w:val="2"/>
              <w:tabs>
                <w:tab w:val="left" w:pos="709"/>
                <w:tab w:val="left" w:pos="3340"/>
                <w:tab w:val="left" w:pos="7371"/>
                <w:tab w:val="left" w:pos="7655"/>
              </w:tabs>
              <w:spacing w:after="0" w:line="240" w:lineRule="auto"/>
              <w:jc w:val="both"/>
              <w:rPr>
                <w:b/>
              </w:rPr>
            </w:pPr>
            <w:r w:rsidRPr="00F51D1D">
              <w:rPr>
                <w:lang w:eastAsia="ru-RU"/>
              </w:rPr>
              <w:t xml:space="preserve">4.1. </w:t>
            </w:r>
            <w:proofErr w:type="gramStart"/>
            <w:r w:rsidRPr="00F51D1D">
              <w:rPr>
                <w:lang w:eastAsia="ru-RU"/>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w:t>
            </w:r>
            <w:r w:rsidRPr="00F51D1D">
              <w:rPr>
                <w:lang w:eastAsia="ru-RU"/>
              </w:rPr>
              <w:lastRenderedPageBreak/>
              <w:t>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51D1D">
              <w:rPr>
                <w:lang w:eastAsia="ru-RU"/>
              </w:rPr>
              <w:t xml:space="preserve"> от указанных лиц обстоятельств в порядке, предусмотренном частями 3 - 6 статьи 13 Федерального закона «О противодействии коррупции».</w:t>
            </w:r>
          </w:p>
        </w:tc>
      </w:tr>
      <w:tr w:rsidR="00B12B0E" w:rsidTr="00A00B01">
        <w:tc>
          <w:tcPr>
            <w:tcW w:w="1668" w:type="dxa"/>
          </w:tcPr>
          <w:p w:rsidR="00B12B0E" w:rsidRDefault="00607645" w:rsidP="00B12B0E">
            <w:pPr>
              <w:pStyle w:val="2"/>
              <w:tabs>
                <w:tab w:val="left" w:pos="709"/>
                <w:tab w:val="left" w:pos="3340"/>
                <w:tab w:val="left" w:pos="7371"/>
                <w:tab w:val="left" w:pos="7655"/>
              </w:tabs>
              <w:spacing w:after="0" w:line="240" w:lineRule="auto"/>
              <w:jc w:val="center"/>
              <w:rPr>
                <w:b/>
              </w:rPr>
            </w:pPr>
            <w:r>
              <w:rPr>
                <w:b/>
              </w:rPr>
              <w:lastRenderedPageBreak/>
              <w:t>Часть 10 статьи 28</w:t>
            </w:r>
          </w:p>
        </w:tc>
        <w:tc>
          <w:tcPr>
            <w:tcW w:w="6237" w:type="dxa"/>
          </w:tcPr>
          <w:p w:rsidR="00B12B0E" w:rsidRDefault="00B12B0E" w:rsidP="00B12B0E">
            <w:pPr>
              <w:pStyle w:val="2"/>
              <w:tabs>
                <w:tab w:val="left" w:pos="709"/>
                <w:tab w:val="left" w:pos="3340"/>
                <w:tab w:val="left" w:pos="7371"/>
                <w:tab w:val="left" w:pos="7655"/>
              </w:tabs>
              <w:spacing w:after="0" w:line="240" w:lineRule="auto"/>
              <w:jc w:val="center"/>
              <w:rPr>
                <w:b/>
              </w:rPr>
            </w:pPr>
          </w:p>
        </w:tc>
        <w:tc>
          <w:tcPr>
            <w:tcW w:w="7229" w:type="dxa"/>
          </w:tcPr>
          <w:p w:rsidR="00B12B0E" w:rsidRDefault="00607645" w:rsidP="00607645">
            <w:pPr>
              <w:pStyle w:val="2"/>
              <w:tabs>
                <w:tab w:val="left" w:pos="709"/>
                <w:tab w:val="left" w:pos="3340"/>
                <w:tab w:val="left" w:pos="7371"/>
                <w:tab w:val="left" w:pos="7655"/>
              </w:tabs>
              <w:spacing w:after="0" w:line="240" w:lineRule="auto"/>
              <w:jc w:val="both"/>
              <w:rPr>
                <w:b/>
              </w:rPr>
            </w:pPr>
            <w:r>
              <w:rPr>
                <w:lang w:eastAsia="ru-RU"/>
              </w:rPr>
              <w:t xml:space="preserve">10. </w:t>
            </w:r>
            <w:r w:rsidRPr="00F51D1D">
              <w:rPr>
                <w:lang w:eastAsia="ru-RU"/>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t>Часть 6.1 статьи 29</w:t>
            </w:r>
          </w:p>
        </w:tc>
        <w:tc>
          <w:tcPr>
            <w:tcW w:w="6237" w:type="dxa"/>
          </w:tcPr>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607645" w:rsidRDefault="00B61D83" w:rsidP="00B61D83">
            <w:pPr>
              <w:pStyle w:val="2"/>
              <w:tabs>
                <w:tab w:val="left" w:pos="709"/>
                <w:tab w:val="left" w:pos="3340"/>
                <w:tab w:val="left" w:pos="7371"/>
                <w:tab w:val="left" w:pos="7655"/>
              </w:tabs>
              <w:spacing w:after="0" w:line="240" w:lineRule="auto"/>
              <w:jc w:val="both"/>
              <w:rPr>
                <w:b/>
              </w:rPr>
            </w:pPr>
            <w:r w:rsidRPr="00F51D1D">
              <w:rPr>
                <w:rFonts w:eastAsia="Calibri"/>
              </w:rPr>
              <w:t xml:space="preserve">6.1. </w:t>
            </w:r>
            <w:proofErr w:type="gramStart"/>
            <w:r w:rsidRPr="00F51D1D">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51D1D">
              <w:rPr>
                <w:rFonts w:eastAsia="Calibri"/>
              </w:rPr>
              <w:t xml:space="preserve"> от указанных лиц обстоятельств в порядке, предусмотренном частями 3 - 6 статьи 13 Федерального закона «О противодействии коррупции».</w:t>
            </w: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t>Часть 9 статьи 29</w:t>
            </w:r>
          </w:p>
        </w:tc>
        <w:tc>
          <w:tcPr>
            <w:tcW w:w="6237" w:type="dxa"/>
          </w:tcPr>
          <w:p w:rsidR="00B61D83" w:rsidRPr="00B61D83" w:rsidRDefault="00B61D83" w:rsidP="00B61D83">
            <w:pPr>
              <w:autoSpaceDE w:val="0"/>
              <w:autoSpaceDN w:val="0"/>
              <w:adjustRightInd w:val="0"/>
              <w:ind w:firstLine="72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w:t>
            </w:r>
            <w:r w:rsidRPr="00B61D83">
              <w:rPr>
                <w:rFonts w:ascii="Times New Roman" w:eastAsia="Times New Roman" w:hAnsi="Times New Roman" w:cs="Times New Roman"/>
                <w:sz w:val="24"/>
                <w:szCs w:val="24"/>
                <w:lang w:eastAsia="ru-RU"/>
              </w:rPr>
              <w:lastRenderedPageBreak/>
              <w:t>досрочного прекращения полномочий Главы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основанию, </w:t>
            </w:r>
            <w:r w:rsidRPr="00B61D83">
              <w:rPr>
                <w:rFonts w:ascii="Times New Roman" w:eastAsia="Times New Roman" w:hAnsi="Times New Roman" w:cs="Times New Roman"/>
                <w:sz w:val="24"/>
                <w:szCs w:val="24"/>
                <w:lang w:eastAsia="ru-RU"/>
              </w:rPr>
              <w:lastRenderedPageBreak/>
              <w:t xml:space="preserve">предусмотренному пунктом 12 части 8 настоящей статьи, с момента вступления в силу решения </w:t>
            </w:r>
            <w:r w:rsidRPr="00B61D83">
              <w:rPr>
                <w:rFonts w:ascii="Times New Roman" w:eastAsia="Times New Roman" w:hAnsi="Times New Roman" w:cs="Times New Roman"/>
                <w:b/>
                <w:i/>
                <w:sz w:val="24"/>
                <w:szCs w:val="24"/>
                <w:lang w:eastAsia="ru-RU"/>
              </w:rPr>
              <w:t>избирательной комиссии муниципального образования</w:t>
            </w:r>
            <w:r w:rsidRPr="00B61D83">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B61D83">
              <w:rPr>
                <w:rFonts w:ascii="Times New Roman" w:eastAsia="Times New Roman" w:hAnsi="Times New Roman" w:cs="Times New Roman"/>
                <w:b/>
                <w:i/>
                <w:sz w:val="24"/>
                <w:szCs w:val="24"/>
                <w:lang w:eastAsia="ru-RU"/>
              </w:rPr>
              <w:t>Избирательная комиссия муниципального образования</w:t>
            </w:r>
            <w:r w:rsidRPr="00B61D83">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B61D83" w:rsidRPr="00B61D83" w:rsidRDefault="00B61D83" w:rsidP="00B61D83">
            <w:pPr>
              <w:autoSpaceDE w:val="0"/>
              <w:autoSpaceDN w:val="0"/>
              <w:adjustRightInd w:val="0"/>
              <w:ind w:firstLine="72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lastRenderedPageBreak/>
              <w:t>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lastRenderedPageBreak/>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proofErr w:type="gramStart"/>
            <w:r w:rsidRPr="00B61D83">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w:t>
            </w:r>
            <w:r w:rsidRPr="00B61D83">
              <w:rPr>
                <w:rFonts w:ascii="Times New Roman" w:eastAsia="Times New Roman" w:hAnsi="Times New Roman" w:cs="Times New Roman"/>
                <w:b/>
                <w:i/>
                <w:sz w:val="24"/>
                <w:szCs w:val="24"/>
                <w:lang w:eastAsia="ru-RU"/>
              </w:rPr>
              <w:t>избирательной комиссии, организующей подготовку и проведение выборов в органы местного самоуправления, местного референдума</w:t>
            </w:r>
            <w:r w:rsidRPr="00B61D83">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End"/>
            <w:r w:rsidRPr="00B61D83">
              <w:rPr>
                <w:rFonts w:ascii="Times New Roman" w:eastAsia="Times New Roman" w:hAnsi="Times New Roman" w:cs="Times New Roman"/>
                <w:sz w:val="24"/>
                <w:szCs w:val="24"/>
                <w:lang w:eastAsia="ru-RU"/>
              </w:rPr>
              <w:t xml:space="preserve"> </w:t>
            </w:r>
            <w:r w:rsidRPr="00B61D83">
              <w:rPr>
                <w:rFonts w:ascii="Times New Roman" w:eastAsia="Times New Roman" w:hAnsi="Times New Roman" w:cs="Times New Roman"/>
                <w:b/>
                <w:i/>
                <w:sz w:val="24"/>
                <w:szCs w:val="24"/>
                <w:lang w:eastAsia="ru-RU"/>
              </w:rPr>
              <w:t>Изб</w:t>
            </w:r>
            <w:r>
              <w:rPr>
                <w:rFonts w:ascii="Times New Roman" w:eastAsia="Times New Roman" w:hAnsi="Times New Roman" w:cs="Times New Roman"/>
                <w:b/>
                <w:i/>
                <w:sz w:val="24"/>
                <w:szCs w:val="24"/>
                <w:lang w:eastAsia="ru-RU"/>
              </w:rPr>
              <w:t xml:space="preserve">ирательная комиссия, </w:t>
            </w:r>
            <w:r>
              <w:rPr>
                <w:rFonts w:ascii="Times New Roman" w:eastAsia="Times New Roman" w:hAnsi="Times New Roman" w:cs="Times New Roman"/>
                <w:b/>
                <w:i/>
                <w:sz w:val="24"/>
                <w:szCs w:val="24"/>
                <w:lang w:eastAsia="ru-RU"/>
              </w:rPr>
              <w:lastRenderedPageBreak/>
              <w:t>организующая</w:t>
            </w:r>
            <w:r w:rsidRPr="00B61D83">
              <w:rPr>
                <w:rFonts w:ascii="Times New Roman" w:eastAsia="Times New Roman" w:hAnsi="Times New Roman" w:cs="Times New Roman"/>
                <w:b/>
                <w:i/>
                <w:sz w:val="24"/>
                <w:szCs w:val="24"/>
                <w:lang w:eastAsia="ru-RU"/>
              </w:rPr>
              <w:t xml:space="preserve"> подготовку и проведение выборов в органы местного самоуправления, местного референдума</w:t>
            </w:r>
            <w:r w:rsidRPr="00B61D83">
              <w:rPr>
                <w:rFonts w:ascii="Times New Roman" w:eastAsia="Times New Roman" w:hAnsi="Times New Roman" w:cs="Times New Roman"/>
                <w:sz w:val="24"/>
                <w:szCs w:val="24"/>
                <w:lang w:eastAsia="ru-RU"/>
              </w:rPr>
              <w:t xml:space="preserve">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61D83" w:rsidRPr="00B61D83" w:rsidRDefault="00B61D83" w:rsidP="00B61D83">
            <w:pPr>
              <w:autoSpaceDE w:val="0"/>
              <w:autoSpaceDN w:val="0"/>
              <w:adjustRightInd w:val="0"/>
              <w:ind w:firstLine="71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607645" w:rsidRDefault="00607645" w:rsidP="00B12B0E">
            <w:pPr>
              <w:pStyle w:val="2"/>
              <w:tabs>
                <w:tab w:val="left" w:pos="709"/>
                <w:tab w:val="left" w:pos="3340"/>
                <w:tab w:val="left" w:pos="7371"/>
                <w:tab w:val="left" w:pos="7655"/>
              </w:tabs>
              <w:spacing w:after="0" w:line="240" w:lineRule="auto"/>
              <w:jc w:val="center"/>
              <w:rPr>
                <w:b/>
              </w:rPr>
            </w:pPr>
          </w:p>
        </w:tc>
      </w:tr>
      <w:tr w:rsidR="00607645" w:rsidTr="00A00B01">
        <w:tc>
          <w:tcPr>
            <w:tcW w:w="1668" w:type="dxa"/>
          </w:tcPr>
          <w:p w:rsidR="00607645" w:rsidRDefault="00B61D83" w:rsidP="00B12B0E">
            <w:pPr>
              <w:pStyle w:val="2"/>
              <w:tabs>
                <w:tab w:val="left" w:pos="709"/>
                <w:tab w:val="left" w:pos="3340"/>
                <w:tab w:val="left" w:pos="7371"/>
                <w:tab w:val="left" w:pos="7655"/>
              </w:tabs>
              <w:spacing w:after="0" w:line="240" w:lineRule="auto"/>
              <w:jc w:val="center"/>
              <w:rPr>
                <w:b/>
              </w:rPr>
            </w:pPr>
            <w:r>
              <w:rPr>
                <w:b/>
              </w:rPr>
              <w:lastRenderedPageBreak/>
              <w:t>Статья 33</w:t>
            </w:r>
          </w:p>
        </w:tc>
        <w:tc>
          <w:tcPr>
            <w:tcW w:w="6237" w:type="dxa"/>
          </w:tcPr>
          <w:p w:rsidR="00B61D83" w:rsidRPr="00B61D83" w:rsidRDefault="00B61D83" w:rsidP="00B61D83">
            <w:pPr>
              <w:autoSpaceDE w:val="0"/>
              <w:autoSpaceDN w:val="0"/>
              <w:adjustRightInd w:val="0"/>
              <w:ind w:left="720"/>
              <w:jc w:val="center"/>
              <w:rPr>
                <w:rFonts w:ascii="Times New Roman" w:eastAsia="Times New Roman" w:hAnsi="Times New Roman" w:cs="Times New Roman"/>
                <w:b/>
                <w:bCs/>
                <w:sz w:val="24"/>
                <w:szCs w:val="24"/>
                <w:lang w:eastAsia="ru-RU"/>
              </w:rPr>
            </w:pPr>
            <w:r w:rsidRPr="00B61D83">
              <w:rPr>
                <w:rFonts w:ascii="Times New Roman" w:eastAsia="Times New Roman" w:hAnsi="Times New Roman" w:cs="Times New Roman"/>
                <w:sz w:val="24"/>
                <w:szCs w:val="24"/>
                <w:lang w:eastAsia="ru-RU"/>
              </w:rPr>
              <w:t xml:space="preserve">Статья 33. </w:t>
            </w:r>
            <w:r w:rsidRPr="00B61D83">
              <w:rPr>
                <w:rFonts w:ascii="Times New Roman" w:eastAsia="Times New Roman" w:hAnsi="Times New Roman" w:cs="Times New Roman"/>
                <w:b/>
                <w:bCs/>
                <w:sz w:val="24"/>
                <w:szCs w:val="24"/>
                <w:lang w:eastAsia="ru-RU"/>
              </w:rPr>
              <w:t>Избирательная комиссия муниципального образования</w:t>
            </w:r>
          </w:p>
          <w:p w:rsidR="00B61D83" w:rsidRPr="00B61D83" w:rsidRDefault="00B61D83" w:rsidP="00B61D83">
            <w:pPr>
              <w:autoSpaceDE w:val="0"/>
              <w:autoSpaceDN w:val="0"/>
              <w:adjustRightInd w:val="0"/>
              <w:ind w:firstLine="715"/>
              <w:jc w:val="both"/>
              <w:rPr>
                <w:rFonts w:ascii="Times New Roman" w:eastAsia="Times New Roman" w:hAnsi="Times New Roman" w:cs="Times New Roman"/>
                <w:sz w:val="24"/>
                <w:szCs w:val="24"/>
                <w:lang w:eastAsia="ru-RU"/>
              </w:rPr>
            </w:pPr>
          </w:p>
          <w:p w:rsidR="00B61D83" w:rsidRPr="00B61D83" w:rsidRDefault="00B61D83" w:rsidP="00B61D83">
            <w:pPr>
              <w:pStyle w:val="a5"/>
              <w:numPr>
                <w:ilvl w:val="0"/>
                <w:numId w:val="10"/>
              </w:numPr>
              <w:tabs>
                <w:tab w:val="left" w:pos="1051"/>
              </w:tabs>
              <w:autoSpaceDE w:val="0"/>
              <w:autoSpaceDN w:val="0"/>
              <w:adjustRightInd w:val="0"/>
              <w:ind w:left="0" w:firstLine="715"/>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Избирательная комиссия муницип</w:t>
            </w:r>
            <w:r>
              <w:rPr>
                <w:rFonts w:ascii="Times New Roman" w:eastAsia="Times New Roman" w:hAnsi="Times New Roman" w:cs="Times New Roman"/>
                <w:sz w:val="24"/>
                <w:szCs w:val="24"/>
                <w:lang w:eastAsia="ru-RU"/>
              </w:rPr>
              <w:t>ального образования осуществляет</w:t>
            </w:r>
            <w:r w:rsidRPr="00B61D83">
              <w:rPr>
                <w:rFonts w:ascii="Times New Roman" w:eastAsia="Times New Roman" w:hAnsi="Times New Roman" w:cs="Times New Roman"/>
                <w:sz w:val="24"/>
                <w:szCs w:val="24"/>
                <w:lang w:eastAsia="ru-RU"/>
              </w:rPr>
              <w:br/>
              <w:t>организацию подготовки и проведение муниципальных выборов депутатов Совета</w:t>
            </w:r>
            <w:r w:rsidRPr="00B61D83">
              <w:rPr>
                <w:rFonts w:ascii="Times New Roman" w:eastAsia="Times New Roman" w:hAnsi="Times New Roman" w:cs="Times New Roman"/>
                <w:sz w:val="24"/>
                <w:szCs w:val="24"/>
                <w:lang w:eastAsia="ru-RU"/>
              </w:rPr>
              <w:br/>
              <w:t>депутатов и местного референдума.</w:t>
            </w:r>
          </w:p>
          <w:p w:rsidR="00B61D83" w:rsidRPr="00B61D83" w:rsidRDefault="00B61D83" w:rsidP="00B61D83">
            <w:pPr>
              <w:autoSpaceDE w:val="0"/>
              <w:autoSpaceDN w:val="0"/>
              <w:adjustRightInd w:val="0"/>
              <w:ind w:firstLine="701"/>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B61D83" w:rsidRPr="00B61D83" w:rsidRDefault="00B61D83" w:rsidP="00B61D83">
            <w:pPr>
              <w:widowControl w:val="0"/>
              <w:numPr>
                <w:ilvl w:val="0"/>
                <w:numId w:val="9"/>
              </w:numPr>
              <w:tabs>
                <w:tab w:val="left" w:pos="1051"/>
              </w:tabs>
              <w:autoSpaceDE w:val="0"/>
              <w:autoSpaceDN w:val="0"/>
              <w:adjustRightInd w:val="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Число членов избирательной комиссии муниципального образования с правом решающего голоса </w:t>
            </w:r>
            <w:r w:rsidRPr="00B61D83">
              <w:rPr>
                <w:rFonts w:ascii="Times New Roman" w:eastAsia="Times New Roman" w:hAnsi="Times New Roman" w:cs="Times New Roman"/>
                <w:sz w:val="24"/>
                <w:szCs w:val="24"/>
                <w:lang w:eastAsia="ru-RU"/>
              </w:rPr>
              <w:lastRenderedPageBreak/>
              <w:t xml:space="preserve">составляет </w:t>
            </w:r>
            <w:r w:rsidRPr="00B61D83">
              <w:rPr>
                <w:rFonts w:ascii="Times New Roman" w:eastAsia="Times New Roman" w:hAnsi="Times New Roman" w:cs="Times New Roman"/>
                <w:bCs/>
                <w:iCs/>
                <w:sz w:val="24"/>
                <w:szCs w:val="24"/>
                <w:lang w:eastAsia="ru-RU"/>
              </w:rPr>
              <w:t>10</w:t>
            </w:r>
            <w:r w:rsidRPr="00B61D83">
              <w:rPr>
                <w:rFonts w:ascii="Times New Roman" w:eastAsia="Times New Roman" w:hAnsi="Times New Roman" w:cs="Times New Roman"/>
                <w:b/>
                <w:bCs/>
                <w:i/>
                <w:iCs/>
                <w:sz w:val="24"/>
                <w:szCs w:val="24"/>
                <w:lang w:eastAsia="ru-RU"/>
              </w:rPr>
              <w:t xml:space="preserve"> </w:t>
            </w:r>
            <w:r w:rsidRPr="00B61D83">
              <w:rPr>
                <w:rFonts w:ascii="Times New Roman" w:eastAsia="Times New Roman" w:hAnsi="Times New Roman" w:cs="Times New Roman"/>
                <w:sz w:val="24"/>
                <w:szCs w:val="24"/>
                <w:lang w:eastAsia="ru-RU"/>
              </w:rPr>
              <w:t>человек.</w:t>
            </w:r>
          </w:p>
          <w:p w:rsidR="00B61D83" w:rsidRPr="00B61D83" w:rsidRDefault="00B61D83" w:rsidP="00B61D83">
            <w:pPr>
              <w:widowControl w:val="0"/>
              <w:numPr>
                <w:ilvl w:val="0"/>
                <w:numId w:val="9"/>
              </w:numPr>
              <w:tabs>
                <w:tab w:val="left" w:pos="1051"/>
              </w:tabs>
              <w:autoSpaceDE w:val="0"/>
              <w:autoSpaceDN w:val="0"/>
              <w:adjustRightInd w:val="0"/>
              <w:jc w:val="both"/>
              <w:rPr>
                <w:rFonts w:ascii="Times New Roman" w:eastAsia="Times New Roman" w:hAnsi="Times New Roman" w:cs="Times New Roman"/>
                <w:sz w:val="24"/>
                <w:szCs w:val="24"/>
                <w:lang w:eastAsia="ru-RU"/>
              </w:rPr>
            </w:pPr>
            <w:r w:rsidRPr="00B61D83">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могут быть возложены на территориальную избирательную комиссии </w:t>
            </w:r>
            <w:r w:rsidRPr="00B61D83">
              <w:rPr>
                <w:rFonts w:ascii="Times New Roman" w:eastAsia="Times New Roman" w:hAnsi="Times New Roman" w:cs="Times New Roman"/>
                <w:bCs/>
                <w:iCs/>
                <w:sz w:val="24"/>
                <w:szCs w:val="24"/>
                <w:lang w:eastAsia="ru-RU"/>
              </w:rPr>
              <w:t xml:space="preserve">Можгинского </w:t>
            </w:r>
            <w:r w:rsidRPr="00B61D83">
              <w:rPr>
                <w:rFonts w:ascii="Times New Roman" w:eastAsia="Times New Roman" w:hAnsi="Times New Roman" w:cs="Times New Roman"/>
                <w:sz w:val="24"/>
                <w:szCs w:val="24"/>
                <w:lang w:eastAsia="ru-RU"/>
              </w:rPr>
              <w:t>района в порядке, установленном федеральным законом.</w:t>
            </w:r>
          </w:p>
          <w:p w:rsidR="00607645" w:rsidRDefault="00607645" w:rsidP="00B12B0E">
            <w:pPr>
              <w:pStyle w:val="2"/>
              <w:tabs>
                <w:tab w:val="left" w:pos="709"/>
                <w:tab w:val="left" w:pos="3340"/>
                <w:tab w:val="left" w:pos="7371"/>
                <w:tab w:val="left" w:pos="7655"/>
              </w:tabs>
              <w:spacing w:after="0" w:line="240" w:lineRule="auto"/>
              <w:jc w:val="center"/>
              <w:rPr>
                <w:b/>
              </w:rPr>
            </w:pPr>
          </w:p>
        </w:tc>
        <w:tc>
          <w:tcPr>
            <w:tcW w:w="7229" w:type="dxa"/>
          </w:tcPr>
          <w:p w:rsidR="00B61D83" w:rsidRDefault="00B61D83" w:rsidP="00B61D83">
            <w:pPr>
              <w:ind w:firstLine="709"/>
              <w:jc w:val="both"/>
              <w:rPr>
                <w:rFonts w:ascii="Times New Roman" w:eastAsia="Calibri" w:hAnsi="Times New Roman" w:cs="Times New Roman"/>
                <w:b/>
                <w:sz w:val="24"/>
                <w:szCs w:val="24"/>
              </w:rPr>
            </w:pPr>
            <w:r w:rsidRPr="00F51D1D">
              <w:rPr>
                <w:rFonts w:ascii="Times New Roman" w:eastAsia="Calibri" w:hAnsi="Times New Roman" w:cs="Times New Roman"/>
                <w:sz w:val="24"/>
                <w:szCs w:val="24"/>
              </w:rPr>
              <w:lastRenderedPageBreak/>
              <w:t xml:space="preserve">Статья 33. </w:t>
            </w:r>
            <w:r w:rsidRPr="00B61D83">
              <w:rPr>
                <w:rFonts w:ascii="Times New Roman" w:eastAsia="Calibri" w:hAnsi="Times New Roman" w:cs="Times New Roman"/>
                <w:b/>
                <w:sz w:val="24"/>
                <w:szCs w:val="24"/>
              </w:rPr>
              <w:t>Избирательная комиссия, организующая подготовку и проведение выборов в органы местного самоуправления, местного референдума</w:t>
            </w:r>
          </w:p>
          <w:p w:rsidR="001105EF" w:rsidRPr="00B61D83" w:rsidRDefault="001105EF" w:rsidP="00B61D83">
            <w:pPr>
              <w:ind w:firstLine="709"/>
              <w:jc w:val="both"/>
              <w:rPr>
                <w:rFonts w:ascii="Times New Roman" w:eastAsia="Calibri" w:hAnsi="Times New Roman" w:cs="Times New Roman"/>
                <w:b/>
                <w:sz w:val="24"/>
                <w:szCs w:val="24"/>
              </w:rPr>
            </w:pPr>
          </w:p>
          <w:p w:rsidR="00607645" w:rsidRDefault="001105EF" w:rsidP="001105EF">
            <w:pPr>
              <w:pStyle w:val="2"/>
              <w:tabs>
                <w:tab w:val="left" w:pos="709"/>
                <w:tab w:val="left" w:pos="3340"/>
                <w:tab w:val="left" w:pos="7371"/>
                <w:tab w:val="left" w:pos="7655"/>
              </w:tabs>
              <w:spacing w:after="0" w:line="240" w:lineRule="auto"/>
              <w:jc w:val="both"/>
              <w:rPr>
                <w:b/>
              </w:rPr>
            </w:pPr>
            <w:r>
              <w:rPr>
                <w:rFonts w:eastAsia="Calibri"/>
              </w:rPr>
              <w:t xml:space="preserve">        </w:t>
            </w:r>
            <w:r w:rsidR="00B61D83" w:rsidRPr="00F51D1D">
              <w:rPr>
                <w:rFonts w:eastAsia="Calibri"/>
              </w:rPr>
              <w:t>Порядок формирования и полномочия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Удмуртской Республики от 13 декабря 2006 года № 58-РЗ «О территориальных избирательных комиссиях в Удмуртской Республике».</w:t>
            </w:r>
          </w:p>
        </w:tc>
      </w:tr>
      <w:tr w:rsidR="00B61D83" w:rsidTr="00A00B01">
        <w:tc>
          <w:tcPr>
            <w:tcW w:w="1668" w:type="dxa"/>
          </w:tcPr>
          <w:p w:rsidR="00B61D83" w:rsidRDefault="001105EF" w:rsidP="00B12B0E">
            <w:pPr>
              <w:pStyle w:val="2"/>
              <w:tabs>
                <w:tab w:val="left" w:pos="709"/>
                <w:tab w:val="left" w:pos="3340"/>
                <w:tab w:val="left" w:pos="7371"/>
                <w:tab w:val="left" w:pos="7655"/>
              </w:tabs>
              <w:spacing w:after="0" w:line="240" w:lineRule="auto"/>
              <w:jc w:val="center"/>
              <w:rPr>
                <w:b/>
              </w:rPr>
            </w:pPr>
            <w:r>
              <w:rPr>
                <w:b/>
              </w:rPr>
              <w:lastRenderedPageBreak/>
              <w:t>Статья 35</w:t>
            </w:r>
          </w:p>
        </w:tc>
        <w:tc>
          <w:tcPr>
            <w:tcW w:w="6237" w:type="dxa"/>
          </w:tcPr>
          <w:p w:rsidR="001105EF" w:rsidRPr="001105EF" w:rsidRDefault="001105EF" w:rsidP="001105EF">
            <w:pPr>
              <w:autoSpaceDE w:val="0"/>
              <w:autoSpaceDN w:val="0"/>
              <w:adjustRightInd w:val="0"/>
              <w:ind w:firstLine="725"/>
              <w:jc w:val="center"/>
              <w:rPr>
                <w:rFonts w:ascii="Times New Roman" w:eastAsia="Times New Roman" w:hAnsi="Times New Roman" w:cs="Times New Roman"/>
                <w:b/>
                <w:bCs/>
                <w:sz w:val="24"/>
                <w:szCs w:val="24"/>
                <w:lang w:eastAsia="ru-RU"/>
              </w:rPr>
            </w:pPr>
            <w:r w:rsidRPr="001105EF">
              <w:rPr>
                <w:rFonts w:ascii="Times New Roman" w:eastAsia="Times New Roman" w:hAnsi="Times New Roman" w:cs="Times New Roman"/>
                <w:sz w:val="24"/>
                <w:szCs w:val="24"/>
                <w:lang w:eastAsia="ru-RU"/>
              </w:rPr>
              <w:t xml:space="preserve">Статья 35. </w:t>
            </w:r>
            <w:r w:rsidRPr="001105EF">
              <w:rPr>
                <w:rFonts w:ascii="Times New Roman" w:eastAsia="Times New Roman" w:hAnsi="Times New Roman" w:cs="Times New Roman"/>
                <w:b/>
                <w:bCs/>
                <w:sz w:val="24"/>
                <w:szCs w:val="24"/>
                <w:lang w:eastAsia="ru-RU"/>
              </w:rPr>
              <w:t xml:space="preserve">Социальные гарантии и </w:t>
            </w:r>
            <w:proofErr w:type="gramStart"/>
            <w:r w:rsidRPr="001105EF">
              <w:rPr>
                <w:rFonts w:ascii="Times New Roman" w:eastAsia="Times New Roman" w:hAnsi="Times New Roman" w:cs="Times New Roman"/>
                <w:b/>
                <w:bCs/>
                <w:sz w:val="24"/>
                <w:szCs w:val="24"/>
                <w:lang w:eastAsia="ru-RU"/>
              </w:rPr>
              <w:t>гарантии</w:t>
            </w:r>
            <w:proofErr w:type="gramEnd"/>
            <w:r w:rsidRPr="001105EF">
              <w:rPr>
                <w:rFonts w:ascii="Times New Roman" w:eastAsia="Times New Roman" w:hAnsi="Times New Roman" w:cs="Times New Roman"/>
                <w:b/>
                <w:bCs/>
                <w:sz w:val="24"/>
                <w:szCs w:val="24"/>
                <w:lang w:eastAsia="ru-RU"/>
              </w:rPr>
              <w:t xml:space="preserve"> трудовых прав лиц, замещающих муниципальные должности</w:t>
            </w:r>
          </w:p>
          <w:p w:rsidR="001105EF" w:rsidRPr="001105EF" w:rsidRDefault="001105EF" w:rsidP="001105EF">
            <w:pPr>
              <w:autoSpaceDE w:val="0"/>
              <w:autoSpaceDN w:val="0"/>
              <w:adjustRightInd w:val="0"/>
              <w:ind w:left="749"/>
              <w:jc w:val="both"/>
              <w:rPr>
                <w:rFonts w:ascii="Times New Roman" w:eastAsia="Times New Roman" w:hAnsi="Times New Roman" w:cs="Times New Roman"/>
                <w:sz w:val="24"/>
                <w:szCs w:val="24"/>
                <w:lang w:eastAsia="ru-RU"/>
              </w:rPr>
            </w:pPr>
          </w:p>
          <w:p w:rsidR="001105EF" w:rsidRPr="001105EF" w:rsidRDefault="001105EF" w:rsidP="001105EF">
            <w:pPr>
              <w:autoSpaceDE w:val="0"/>
              <w:autoSpaceDN w:val="0"/>
              <w:adjustRightInd w:val="0"/>
              <w:ind w:firstLine="749"/>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1. Лицу, замещающему муниципальную должность, гарантируется:</w:t>
            </w:r>
          </w:p>
          <w:p w:rsidR="001105EF" w:rsidRPr="001105EF" w:rsidRDefault="001105EF" w:rsidP="001105EF">
            <w:pPr>
              <w:widowControl w:val="0"/>
              <w:numPr>
                <w:ilvl w:val="0"/>
                <w:numId w:val="11"/>
              </w:numPr>
              <w:tabs>
                <w:tab w:val="left" w:pos="1032"/>
              </w:tabs>
              <w:autoSpaceDE w:val="0"/>
              <w:autoSpaceDN w:val="0"/>
              <w:adjustRightInd w:val="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 xml:space="preserve">ежегодный дополнительный оплачиваемый отпуск за ненормированный рабочий день продолжительностью </w:t>
            </w:r>
            <w:r w:rsidRPr="001105EF">
              <w:rPr>
                <w:rFonts w:ascii="Times New Roman" w:eastAsia="Times New Roman" w:hAnsi="Times New Roman" w:cs="Times New Roman"/>
                <w:bCs/>
                <w:iCs/>
                <w:sz w:val="24"/>
                <w:szCs w:val="24"/>
                <w:lang w:eastAsia="ru-RU"/>
              </w:rPr>
              <w:t>17</w:t>
            </w:r>
            <w:r w:rsidRPr="001105EF">
              <w:rPr>
                <w:rFonts w:ascii="Times New Roman" w:eastAsia="Times New Roman" w:hAnsi="Times New Roman" w:cs="Times New Roman"/>
                <w:b/>
                <w:bCs/>
                <w:i/>
                <w:iCs/>
                <w:sz w:val="24"/>
                <w:szCs w:val="24"/>
                <w:lang w:eastAsia="ru-RU"/>
              </w:rPr>
              <w:t xml:space="preserve"> </w:t>
            </w:r>
            <w:r w:rsidRPr="001105EF">
              <w:rPr>
                <w:rFonts w:ascii="Times New Roman" w:eastAsia="Times New Roman" w:hAnsi="Times New Roman" w:cs="Times New Roman"/>
                <w:sz w:val="24"/>
                <w:szCs w:val="24"/>
                <w:lang w:eastAsia="ru-RU"/>
              </w:rPr>
              <w:t>календарных дней;</w:t>
            </w:r>
          </w:p>
          <w:p w:rsidR="001105EF" w:rsidRPr="001105EF" w:rsidRDefault="001105EF" w:rsidP="001105EF">
            <w:pPr>
              <w:widowControl w:val="0"/>
              <w:numPr>
                <w:ilvl w:val="0"/>
                <w:numId w:val="11"/>
              </w:numPr>
              <w:tabs>
                <w:tab w:val="left" w:pos="1032"/>
              </w:tabs>
              <w:autoSpaceDE w:val="0"/>
              <w:autoSpaceDN w:val="0"/>
              <w:adjustRightInd w:val="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t>пенсионное обеспечение.</w:t>
            </w:r>
          </w:p>
          <w:p w:rsidR="001105EF" w:rsidRPr="001105EF" w:rsidRDefault="001105EF" w:rsidP="001105EF">
            <w:pPr>
              <w:widowControl w:val="0"/>
              <w:numPr>
                <w:ilvl w:val="0"/>
                <w:numId w:val="12"/>
              </w:numPr>
              <w:tabs>
                <w:tab w:val="left" w:pos="984"/>
              </w:tabs>
              <w:autoSpaceDE w:val="0"/>
              <w:autoSpaceDN w:val="0"/>
              <w:adjustRightInd w:val="0"/>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05EF">
              <w:rPr>
                <w:rFonts w:ascii="Times New Roman" w:eastAsia="Times New Roman" w:hAnsi="Times New Roman" w:cs="Times New Roman"/>
                <w:sz w:val="24"/>
                <w:szCs w:val="24"/>
                <w:lang w:eastAsia="ru-RU"/>
              </w:rPr>
              <w:t>Лицо, замещавшее муниципальную должность не менее 5 лет и получавшее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1105EF" w:rsidRPr="001105EF" w:rsidRDefault="001105EF" w:rsidP="001105EF">
            <w:pPr>
              <w:widowControl w:val="0"/>
              <w:numPr>
                <w:ilvl w:val="0"/>
                <w:numId w:val="12"/>
              </w:numPr>
              <w:tabs>
                <w:tab w:val="left" w:pos="984"/>
              </w:tabs>
              <w:autoSpaceDE w:val="0"/>
              <w:autoSpaceDN w:val="0"/>
              <w:adjustRightInd w:val="0"/>
              <w:ind w:firstLine="600"/>
              <w:jc w:val="both"/>
              <w:rPr>
                <w:rFonts w:ascii="Times New Roman" w:eastAsia="Times New Roman" w:hAnsi="Times New Roman" w:cs="Times New Roman"/>
                <w:sz w:val="24"/>
                <w:szCs w:val="24"/>
                <w:lang w:eastAsia="ru-RU"/>
              </w:rPr>
            </w:pPr>
            <w:proofErr w:type="gramStart"/>
            <w:r w:rsidRPr="001105EF">
              <w:rPr>
                <w:rFonts w:ascii="Times New Roman" w:eastAsia="Times New Roman" w:hAnsi="Times New Roman" w:cs="Times New Roman"/>
                <w:sz w:val="24"/>
                <w:szCs w:val="24"/>
                <w:lang w:eastAsia="ru-RU"/>
              </w:rPr>
              <w:t>Размер, порядок установления, выплаты, прекращения 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1105EF" w:rsidRPr="001105EF" w:rsidRDefault="001105EF" w:rsidP="001105EF">
            <w:pPr>
              <w:tabs>
                <w:tab w:val="left" w:pos="1114"/>
              </w:tabs>
              <w:autoSpaceDE w:val="0"/>
              <w:autoSpaceDN w:val="0"/>
              <w:adjustRightInd w:val="0"/>
              <w:ind w:firstLine="720"/>
              <w:jc w:val="both"/>
              <w:rPr>
                <w:rFonts w:ascii="Times New Roman" w:eastAsia="Times New Roman" w:hAnsi="Times New Roman" w:cs="Times New Roman"/>
                <w:sz w:val="24"/>
                <w:szCs w:val="24"/>
                <w:lang w:eastAsia="ru-RU"/>
              </w:rPr>
            </w:pPr>
            <w:r w:rsidRPr="001105EF">
              <w:rPr>
                <w:rFonts w:ascii="Times New Roman" w:eastAsia="Times New Roman" w:hAnsi="Times New Roman" w:cs="Times New Roman"/>
                <w:sz w:val="24"/>
                <w:szCs w:val="24"/>
                <w:lang w:eastAsia="ru-RU"/>
              </w:rPr>
              <w:lastRenderedPageBreak/>
              <w:t>4.</w:t>
            </w:r>
            <w:r w:rsidRPr="001105EF">
              <w:rPr>
                <w:rFonts w:ascii="Times New Roman" w:eastAsia="Times New Roman" w:hAnsi="Times New Roman" w:cs="Times New Roman"/>
                <w:sz w:val="24"/>
                <w:szCs w:val="24"/>
                <w:lang w:eastAsia="ru-RU"/>
              </w:rPr>
              <w:tab/>
              <w:t>Финансовое обеспечение предоставления гарантий, предусмотренных</w:t>
            </w:r>
            <w:r w:rsidRPr="001105EF">
              <w:rPr>
                <w:rFonts w:ascii="Times New Roman" w:eastAsia="Times New Roman" w:hAnsi="Times New Roman" w:cs="Times New Roman"/>
                <w:sz w:val="24"/>
                <w:szCs w:val="24"/>
                <w:lang w:eastAsia="ru-RU"/>
              </w:rPr>
              <w:br/>
              <w:t>настоящей статьей, осуществляется за счёт средств местного бюджета.</w:t>
            </w:r>
          </w:p>
          <w:p w:rsidR="00B61D83" w:rsidRDefault="00B61D83" w:rsidP="00B12B0E">
            <w:pPr>
              <w:pStyle w:val="2"/>
              <w:tabs>
                <w:tab w:val="left" w:pos="709"/>
                <w:tab w:val="left" w:pos="3340"/>
                <w:tab w:val="left" w:pos="7371"/>
                <w:tab w:val="left" w:pos="7655"/>
              </w:tabs>
              <w:spacing w:after="0" w:line="240" w:lineRule="auto"/>
              <w:jc w:val="center"/>
              <w:rPr>
                <w:b/>
              </w:rPr>
            </w:pPr>
          </w:p>
        </w:tc>
        <w:tc>
          <w:tcPr>
            <w:tcW w:w="7229" w:type="dxa"/>
          </w:tcPr>
          <w:p w:rsidR="001105EF" w:rsidRPr="00F51D1D" w:rsidRDefault="001105EF" w:rsidP="001105EF">
            <w:pPr>
              <w:ind w:firstLine="709"/>
              <w:jc w:val="both"/>
              <w:rPr>
                <w:rFonts w:ascii="Times New Roman" w:eastAsia="Calibri" w:hAnsi="Times New Roman" w:cs="Times New Roman"/>
                <w:sz w:val="24"/>
                <w:szCs w:val="24"/>
              </w:rPr>
            </w:pPr>
            <w:bookmarkStart w:id="0" w:name="_GoBack"/>
            <w:r w:rsidRPr="001105EF">
              <w:rPr>
                <w:rFonts w:ascii="Times New Roman" w:eastAsia="Calibri" w:hAnsi="Times New Roman" w:cs="Times New Roman"/>
                <w:b/>
                <w:sz w:val="24"/>
                <w:szCs w:val="24"/>
              </w:rPr>
              <w:lastRenderedPageBreak/>
              <w:t xml:space="preserve">Статья 35. Социальные гарантии и </w:t>
            </w:r>
            <w:proofErr w:type="gramStart"/>
            <w:r w:rsidRPr="001105EF">
              <w:rPr>
                <w:rFonts w:ascii="Times New Roman" w:eastAsia="Calibri" w:hAnsi="Times New Roman" w:cs="Times New Roman"/>
                <w:b/>
                <w:sz w:val="24"/>
                <w:szCs w:val="24"/>
              </w:rPr>
              <w:t>гарантии</w:t>
            </w:r>
            <w:proofErr w:type="gramEnd"/>
            <w:r w:rsidRPr="001105EF">
              <w:rPr>
                <w:rFonts w:ascii="Times New Roman" w:eastAsia="Calibri" w:hAnsi="Times New Roman" w:cs="Times New Roman"/>
                <w:b/>
                <w:sz w:val="24"/>
                <w:szCs w:val="24"/>
              </w:rPr>
              <w:t xml:space="preserve"> трудовых прав лиц, замещающих муниципальные должности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1. Лицу, замещающему муниципальную должность, гарантируется:</w:t>
            </w:r>
          </w:p>
          <w:p w:rsidR="001105EF" w:rsidRPr="00F51D1D" w:rsidRDefault="001105EF" w:rsidP="001105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1D1D">
              <w:rPr>
                <w:rFonts w:ascii="Times New Roman" w:eastAsia="Calibri" w:hAnsi="Times New Roman" w:cs="Times New Roman"/>
                <w:sz w:val="24"/>
                <w:szCs w:val="24"/>
              </w:rPr>
              <w:t>1)</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денежное содержание;</w:t>
            </w:r>
          </w:p>
          <w:p w:rsidR="001105EF" w:rsidRPr="00F51D1D" w:rsidRDefault="001105EF" w:rsidP="001105E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1D1D">
              <w:rPr>
                <w:rFonts w:ascii="Times New Roman" w:eastAsia="Calibri" w:hAnsi="Times New Roman" w:cs="Times New Roman"/>
                <w:sz w:val="24"/>
                <w:szCs w:val="24"/>
              </w:rPr>
              <w:t>2)</w:t>
            </w:r>
            <w:r w:rsidRPr="00F51D1D">
              <w:rPr>
                <w:rFonts w:ascii="Times New Roman" w:eastAsia="Times New Roman" w:hAnsi="Times New Roman" w:cs="Times New Roman"/>
                <w:sz w:val="24"/>
                <w:szCs w:val="24"/>
                <w:lang w:eastAsia="ru-RU"/>
              </w:rPr>
              <w:t xml:space="preserve"> </w:t>
            </w:r>
            <w:r w:rsidRPr="00F51D1D">
              <w:rPr>
                <w:rFonts w:ascii="Times New Roman" w:eastAsia="Calibri" w:hAnsi="Times New Roman" w:cs="Times New Roman"/>
                <w:sz w:val="24"/>
                <w:szCs w:val="24"/>
              </w:rPr>
              <w:t>ежегодный основной оплачиваемый отпуск продолжительностью, установленной Трудовым кодексом Российской Федерации;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ежегодный дополнительный оплачиваемый отпуск за ненормированный рабочий день продолжительностью 17 календарных дней;</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4) пенсионное обеспечение.</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2. </w:t>
            </w:r>
            <w:proofErr w:type="gramStart"/>
            <w:r w:rsidRPr="00F51D1D">
              <w:rPr>
                <w:rFonts w:ascii="Times New Roman" w:eastAsia="Calibri" w:hAnsi="Times New Roman" w:cs="Times New Roman"/>
                <w:sz w:val="24"/>
                <w:szCs w:val="24"/>
              </w:rPr>
              <w:t>Размер денежного содержания и условия оплаты труда лица, замещающего муниципальную должность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3. Лицо, замещавшее муниципальную должность не менее 5 лет и получавшее денежное содержание за счет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1105EF" w:rsidRPr="00F51D1D" w:rsidRDefault="001105EF" w:rsidP="001105EF">
            <w:pPr>
              <w:ind w:firstLine="709"/>
              <w:jc w:val="both"/>
              <w:rPr>
                <w:rFonts w:ascii="Times New Roman" w:eastAsia="Calibri" w:hAnsi="Times New Roman" w:cs="Times New Roman"/>
                <w:sz w:val="24"/>
                <w:szCs w:val="24"/>
              </w:rPr>
            </w:pPr>
            <w:r w:rsidRPr="00F51D1D">
              <w:rPr>
                <w:rFonts w:ascii="Times New Roman" w:eastAsia="Calibri" w:hAnsi="Times New Roman" w:cs="Times New Roman"/>
                <w:sz w:val="24"/>
                <w:szCs w:val="24"/>
              </w:rPr>
              <w:t xml:space="preserve">4. </w:t>
            </w:r>
            <w:proofErr w:type="gramStart"/>
            <w:r w:rsidRPr="00F51D1D">
              <w:rPr>
                <w:rFonts w:ascii="Times New Roman" w:eastAsia="Calibri" w:hAnsi="Times New Roman" w:cs="Times New Roman"/>
                <w:sz w:val="24"/>
                <w:szCs w:val="24"/>
              </w:rPr>
              <w:t xml:space="preserve">Размер, порядок установления выплаты, прекращения </w:t>
            </w:r>
            <w:r w:rsidRPr="00F51D1D">
              <w:rPr>
                <w:rFonts w:ascii="Times New Roman" w:eastAsia="Calibri" w:hAnsi="Times New Roman" w:cs="Times New Roman"/>
                <w:sz w:val="24"/>
                <w:szCs w:val="24"/>
              </w:rPr>
              <w:lastRenderedPageBreak/>
              <w:t>выплаты, а также случаи не 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F51D1D">
              <w:rPr>
                <w:rFonts w:ascii="Times New Roman" w:eastAsia="Calibri" w:hAnsi="Times New Roman" w:cs="Times New Roman"/>
                <w:sz w:val="24"/>
                <w:szCs w:val="24"/>
              </w:rPr>
              <w:t xml:space="preserve"> Республике».</w:t>
            </w:r>
          </w:p>
          <w:p w:rsidR="00B61D83" w:rsidRDefault="001105EF" w:rsidP="001105EF">
            <w:pPr>
              <w:pStyle w:val="2"/>
              <w:tabs>
                <w:tab w:val="left" w:pos="0"/>
                <w:tab w:val="left" w:pos="3340"/>
                <w:tab w:val="left" w:pos="7371"/>
                <w:tab w:val="left" w:pos="7655"/>
              </w:tabs>
              <w:spacing w:after="0" w:line="240" w:lineRule="auto"/>
              <w:ind w:left="33" w:firstLine="567"/>
              <w:jc w:val="both"/>
              <w:rPr>
                <w:b/>
              </w:rPr>
            </w:pPr>
            <w:r w:rsidRPr="00F51D1D">
              <w:rPr>
                <w:rFonts w:eastAsia="Calibri"/>
              </w:rPr>
              <w:t>5. Финансовое обеспечение предоставления гарантий, предусмотренных настоящей статьей, осуществляется за счет средств местного бюджета.</w:t>
            </w:r>
            <w:bookmarkEnd w:id="0"/>
          </w:p>
        </w:tc>
      </w:tr>
    </w:tbl>
    <w:p w:rsidR="00B12B0E" w:rsidRPr="00B12B0E" w:rsidRDefault="00B12B0E" w:rsidP="00B12B0E">
      <w:pPr>
        <w:pStyle w:val="2"/>
        <w:tabs>
          <w:tab w:val="left" w:pos="709"/>
          <w:tab w:val="left" w:pos="3340"/>
          <w:tab w:val="left" w:pos="7371"/>
          <w:tab w:val="left" w:pos="7655"/>
        </w:tabs>
        <w:spacing w:after="0" w:line="240" w:lineRule="auto"/>
        <w:jc w:val="center"/>
        <w:rPr>
          <w:b/>
        </w:rPr>
      </w:pPr>
    </w:p>
    <w:sectPr w:rsidR="00B12B0E" w:rsidRPr="00B12B0E" w:rsidSect="00A00B01">
      <w:pgSz w:w="16838" w:h="11906" w:orient="landscape"/>
      <w:pgMar w:top="1134"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DD9"/>
    <w:multiLevelType w:val="hybridMultilevel"/>
    <w:tmpl w:val="D1E6FD04"/>
    <w:lvl w:ilvl="0" w:tplc="04190011">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7648B"/>
    <w:multiLevelType w:val="hybridMultilevel"/>
    <w:tmpl w:val="B6EC2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C3A14"/>
    <w:multiLevelType w:val="hybridMultilevel"/>
    <w:tmpl w:val="B3B25A36"/>
    <w:lvl w:ilvl="0" w:tplc="4F5E2376">
      <w:start w:val="1"/>
      <w:numFmt w:val="decimal"/>
      <w:lvlText w:val="%1."/>
      <w:lvlJc w:val="left"/>
      <w:pPr>
        <w:ind w:left="1765" w:hanging="105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3">
    <w:nsid w:val="15F80F06"/>
    <w:multiLevelType w:val="singleLevel"/>
    <w:tmpl w:val="28BAE454"/>
    <w:lvl w:ilvl="0">
      <w:start w:val="41"/>
      <w:numFmt w:val="decimal"/>
      <w:lvlText w:val="%1)"/>
      <w:legacy w:legacy="1" w:legacySpace="0" w:legacyIndent="432"/>
      <w:lvlJc w:val="left"/>
      <w:rPr>
        <w:rFonts w:ascii="Times New Roman" w:hAnsi="Times New Roman" w:cs="Times New Roman" w:hint="default"/>
      </w:rPr>
    </w:lvl>
  </w:abstractNum>
  <w:abstractNum w:abstractNumId="4">
    <w:nsid w:val="1BA82BFB"/>
    <w:multiLevelType w:val="singleLevel"/>
    <w:tmpl w:val="FC10A7D2"/>
    <w:lvl w:ilvl="0">
      <w:start w:val="2"/>
      <w:numFmt w:val="decimal"/>
      <w:lvlText w:val="%1."/>
      <w:legacy w:legacy="1" w:legacySpace="0" w:legacyIndent="336"/>
      <w:lvlJc w:val="left"/>
      <w:rPr>
        <w:rFonts w:ascii="Times New Roman" w:hAnsi="Times New Roman" w:cs="Times New Roman" w:hint="default"/>
      </w:rPr>
    </w:lvl>
  </w:abstractNum>
  <w:abstractNum w:abstractNumId="5">
    <w:nsid w:val="24EE7F09"/>
    <w:multiLevelType w:val="hybridMultilevel"/>
    <w:tmpl w:val="A1E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0832"/>
    <w:multiLevelType w:val="singleLevel"/>
    <w:tmpl w:val="4014900C"/>
    <w:lvl w:ilvl="0">
      <w:start w:val="2"/>
      <w:numFmt w:val="decimal"/>
      <w:lvlText w:val="%1."/>
      <w:legacy w:legacy="1" w:legacySpace="0" w:legacyIndent="284"/>
      <w:lvlJc w:val="left"/>
      <w:rPr>
        <w:rFonts w:ascii="Times New Roman" w:hAnsi="Times New Roman" w:cs="Times New Roman" w:hint="default"/>
      </w:rPr>
    </w:lvl>
  </w:abstractNum>
  <w:abstractNum w:abstractNumId="7">
    <w:nsid w:val="328E34D6"/>
    <w:multiLevelType w:val="hybridMultilevel"/>
    <w:tmpl w:val="6E5A0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E2229"/>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9">
    <w:nsid w:val="5C493506"/>
    <w:multiLevelType w:val="hybridMultilevel"/>
    <w:tmpl w:val="BA76E9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927E2"/>
    <w:multiLevelType w:val="singleLevel"/>
    <w:tmpl w:val="7B9A561E"/>
    <w:lvl w:ilvl="0">
      <w:start w:val="2"/>
      <w:numFmt w:val="decimal"/>
      <w:lvlText w:val="%1."/>
      <w:legacy w:legacy="1" w:legacySpace="0" w:legacyIndent="259"/>
      <w:lvlJc w:val="left"/>
      <w:rPr>
        <w:rFonts w:ascii="Times New Roman" w:hAnsi="Times New Roman" w:cs="Times New Roman" w:hint="default"/>
      </w:rPr>
    </w:lvl>
  </w:abstractNum>
  <w:abstractNum w:abstractNumId="11">
    <w:nsid w:val="7F0B2DE4"/>
    <w:multiLevelType w:val="hybridMultilevel"/>
    <w:tmpl w:val="AC3E7444"/>
    <w:lvl w:ilvl="0" w:tplc="94E8116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11"/>
  </w:num>
  <w:num w:numId="6">
    <w:abstractNumId w:val="6"/>
  </w:num>
  <w:num w:numId="7">
    <w:abstractNumId w:val="3"/>
  </w:num>
  <w:num w:numId="8">
    <w:abstractNumId w:val="0"/>
  </w:num>
  <w:num w:numId="9">
    <w:abstractNumId w:val="4"/>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7E"/>
    <w:rsid w:val="00014FE5"/>
    <w:rsid w:val="000432FF"/>
    <w:rsid w:val="0010105C"/>
    <w:rsid w:val="001105EF"/>
    <w:rsid w:val="00114756"/>
    <w:rsid w:val="00125A09"/>
    <w:rsid w:val="001716D6"/>
    <w:rsid w:val="00183BF9"/>
    <w:rsid w:val="001B21FB"/>
    <w:rsid w:val="001E131D"/>
    <w:rsid w:val="001F6E78"/>
    <w:rsid w:val="00233544"/>
    <w:rsid w:val="00266D85"/>
    <w:rsid w:val="00292D7E"/>
    <w:rsid w:val="002A644F"/>
    <w:rsid w:val="002D2D37"/>
    <w:rsid w:val="003304D7"/>
    <w:rsid w:val="003450B4"/>
    <w:rsid w:val="00392A96"/>
    <w:rsid w:val="003A156E"/>
    <w:rsid w:val="003A368B"/>
    <w:rsid w:val="003B22E8"/>
    <w:rsid w:val="003C176C"/>
    <w:rsid w:val="003F499B"/>
    <w:rsid w:val="004048F2"/>
    <w:rsid w:val="00410EE8"/>
    <w:rsid w:val="00447FCF"/>
    <w:rsid w:val="00462B2D"/>
    <w:rsid w:val="00487450"/>
    <w:rsid w:val="004F73FB"/>
    <w:rsid w:val="00504974"/>
    <w:rsid w:val="00595262"/>
    <w:rsid w:val="005C1A4A"/>
    <w:rsid w:val="005F0318"/>
    <w:rsid w:val="00607645"/>
    <w:rsid w:val="00656254"/>
    <w:rsid w:val="00673D8B"/>
    <w:rsid w:val="006910E3"/>
    <w:rsid w:val="006A6EE4"/>
    <w:rsid w:val="0074190F"/>
    <w:rsid w:val="00797712"/>
    <w:rsid w:val="00843270"/>
    <w:rsid w:val="00847E74"/>
    <w:rsid w:val="00872AB9"/>
    <w:rsid w:val="00872ADE"/>
    <w:rsid w:val="008C5A8B"/>
    <w:rsid w:val="008D04D3"/>
    <w:rsid w:val="00972ED6"/>
    <w:rsid w:val="00975DBD"/>
    <w:rsid w:val="00A00B01"/>
    <w:rsid w:val="00B12B0E"/>
    <w:rsid w:val="00B42990"/>
    <w:rsid w:val="00B61D83"/>
    <w:rsid w:val="00B82EFA"/>
    <w:rsid w:val="00C55B7A"/>
    <w:rsid w:val="00CC5743"/>
    <w:rsid w:val="00CE6E33"/>
    <w:rsid w:val="00D11CED"/>
    <w:rsid w:val="00D23D36"/>
    <w:rsid w:val="00DD456B"/>
    <w:rsid w:val="00DF253A"/>
    <w:rsid w:val="00EF17BA"/>
    <w:rsid w:val="00EF7075"/>
    <w:rsid w:val="00F51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table" w:styleId="a8">
    <w:name w:val="Table Grid"/>
    <w:basedOn w:val="a1"/>
    <w:uiPriority w:val="59"/>
    <w:rsid w:val="00B1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styleId="a5">
    <w:name w:val="List Paragraph"/>
    <w:basedOn w:val="a"/>
    <w:uiPriority w:val="34"/>
    <w:qFormat/>
    <w:rsid w:val="00392A96"/>
    <w:pPr>
      <w:ind w:left="720"/>
      <w:contextualSpacing/>
    </w:pPr>
  </w:style>
  <w:style w:type="paragraph" w:customStyle="1" w:styleId="1">
    <w:name w:val="Обычный1"/>
    <w:rsid w:val="006A6EE4"/>
    <w:pPr>
      <w:suppressAutoHyphens/>
      <w:spacing w:after="0" w:line="240" w:lineRule="auto"/>
    </w:pPr>
    <w:rPr>
      <w:rFonts w:ascii="Times New Roman" w:eastAsia="Arial" w:hAnsi="Times New Roman" w:cs="Times New Roman"/>
      <w:sz w:val="20"/>
      <w:szCs w:val="20"/>
      <w:lang w:eastAsia="ar-SA"/>
    </w:rPr>
  </w:style>
  <w:style w:type="paragraph" w:styleId="a6">
    <w:name w:val="Body Text Indent"/>
    <w:basedOn w:val="a"/>
    <w:link w:val="a7"/>
    <w:rsid w:val="006A6EE4"/>
    <w:pPr>
      <w:suppressAutoHyphens/>
      <w:spacing w:after="0" w:line="240" w:lineRule="auto"/>
      <w:ind w:firstLine="708"/>
      <w:jc w:val="both"/>
    </w:pPr>
    <w:rPr>
      <w:rFonts w:ascii="Times New Roman" w:eastAsia="Times New Roman" w:hAnsi="Times New Roman" w:cs="Times New Roman"/>
      <w:sz w:val="24"/>
      <w:szCs w:val="28"/>
      <w:lang w:eastAsia="ar-SA"/>
    </w:rPr>
  </w:style>
  <w:style w:type="character" w:customStyle="1" w:styleId="a7">
    <w:name w:val="Основной текст с отступом Знак"/>
    <w:basedOn w:val="a0"/>
    <w:link w:val="a6"/>
    <w:rsid w:val="006A6EE4"/>
    <w:rPr>
      <w:rFonts w:ascii="Times New Roman" w:eastAsia="Times New Roman" w:hAnsi="Times New Roman" w:cs="Times New Roman"/>
      <w:sz w:val="24"/>
      <w:szCs w:val="28"/>
      <w:lang w:eastAsia="ar-SA"/>
    </w:rPr>
  </w:style>
  <w:style w:type="paragraph" w:styleId="2">
    <w:name w:val="Body Text 2"/>
    <w:basedOn w:val="a"/>
    <w:link w:val="20"/>
    <w:rsid w:val="006A6EE4"/>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A6EE4"/>
    <w:rPr>
      <w:rFonts w:ascii="Times New Roman" w:eastAsia="Times New Roman" w:hAnsi="Times New Roman" w:cs="Times New Roman"/>
      <w:sz w:val="24"/>
      <w:szCs w:val="24"/>
      <w:lang w:eastAsia="ar-SA"/>
    </w:rPr>
  </w:style>
  <w:style w:type="table" w:styleId="a8">
    <w:name w:val="Table Grid"/>
    <w:basedOn w:val="a1"/>
    <w:uiPriority w:val="59"/>
    <w:rsid w:val="00B1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Gutina_TA</cp:lastModifiedBy>
  <cp:revision>2</cp:revision>
  <cp:lastPrinted>2023-09-11T04:29:00Z</cp:lastPrinted>
  <dcterms:created xsi:type="dcterms:W3CDTF">2023-09-11T04:32:00Z</dcterms:created>
  <dcterms:modified xsi:type="dcterms:W3CDTF">2023-09-11T04:32:00Z</dcterms:modified>
</cp:coreProperties>
</file>